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E3164" w14:textId="1631F33B" w:rsidR="00125D7B" w:rsidRPr="006923CB" w:rsidRDefault="00125D7B" w:rsidP="00125D7B">
      <w:pPr>
        <w:pStyle w:val="Titre1"/>
        <w:spacing w:before="600"/>
        <w:jc w:val="right"/>
        <w:rPr>
          <w:rFonts w:ascii="Times New Roman" w:hAnsi="Times New Roman" w:cs="Times New Roman"/>
          <w:lang w:val="fr-FR"/>
        </w:rPr>
      </w:pPr>
      <w:r w:rsidRPr="006923CB">
        <w:rPr>
          <w:rFonts w:ascii="Times New Roman" w:hAnsi="Times New Roman" w:cs="Times New Roman"/>
          <w:lang w:val="fr-FR"/>
        </w:rPr>
        <w:t>Analyser l’autorité dans les publications scientifiques</w:t>
      </w:r>
    </w:p>
    <w:p w14:paraId="7FA9AA35" w14:textId="77777777" w:rsidR="004927BD" w:rsidRPr="006923CB" w:rsidRDefault="004927BD" w:rsidP="00C438F2">
      <w:pPr>
        <w:pStyle w:val="Titre1"/>
        <w:spacing w:before="600"/>
        <w:jc w:val="right"/>
        <w:rPr>
          <w:rFonts w:ascii="Times New Roman" w:hAnsi="Times New Roman" w:cs="Times New Roman"/>
          <w:lang w:val="fr-FR"/>
        </w:rPr>
      </w:pPr>
    </w:p>
    <w:p w14:paraId="2AF3AE23" w14:textId="77777777" w:rsidR="00756CD6" w:rsidRPr="00E1710A" w:rsidRDefault="00125D7B" w:rsidP="00C438F2">
      <w:pPr>
        <w:spacing w:after="240"/>
        <w:jc w:val="right"/>
        <w:rPr>
          <w:rFonts w:ascii="Times New Roman" w:hAnsi="Times New Roman" w:cs="Times New Roman"/>
          <w:smallCaps/>
          <w:sz w:val="24"/>
          <w:szCs w:val="24"/>
          <w:lang w:val="en-US"/>
        </w:rPr>
      </w:pPr>
      <w:r w:rsidRPr="00E1710A">
        <w:rPr>
          <w:rFonts w:ascii="Times New Roman" w:hAnsi="Times New Roman" w:cs="Times New Roman"/>
          <w:smallCaps/>
          <w:sz w:val="24"/>
          <w:szCs w:val="24"/>
          <w:lang w:val="en-US"/>
        </w:rPr>
        <w:t xml:space="preserve">Broudoux </w:t>
      </w:r>
      <w:proofErr w:type="spellStart"/>
      <w:r w:rsidRPr="00E1710A">
        <w:rPr>
          <w:rFonts w:ascii="Times New Roman" w:hAnsi="Times New Roman" w:cs="Times New Roman"/>
          <w:smallCaps/>
          <w:sz w:val="24"/>
          <w:szCs w:val="24"/>
          <w:lang w:val="en-US"/>
        </w:rPr>
        <w:t>Evelyne</w:t>
      </w:r>
      <w:proofErr w:type="spellEnd"/>
      <w:r w:rsidR="00E31EA6" w:rsidRPr="006923CB">
        <w:rPr>
          <w:rStyle w:val="Marquenotebasdepage"/>
          <w:rFonts w:ascii="Times New Roman" w:hAnsi="Times New Roman" w:cs="Times New Roman"/>
          <w:smallCaps/>
          <w:sz w:val="24"/>
          <w:szCs w:val="24"/>
          <w:lang w:val="fr-FR"/>
        </w:rPr>
        <w:footnoteReference w:id="1"/>
      </w:r>
    </w:p>
    <w:p w14:paraId="616C4A5B" w14:textId="1FC42262" w:rsidR="00F73618" w:rsidRPr="00E1710A" w:rsidRDefault="00F73618" w:rsidP="001B63F2">
      <w:pPr>
        <w:pStyle w:val="Titre2"/>
      </w:pPr>
      <w:r w:rsidRPr="00654EFE">
        <w:t>Abstract</w:t>
      </w:r>
      <w:r w:rsidR="00385343" w:rsidRPr="00654EFE">
        <w:t xml:space="preserve">: </w:t>
      </w:r>
      <w:r w:rsidR="003219A7" w:rsidRPr="003219A7">
        <w:rPr>
          <w:smallCaps w:val="0"/>
          <w:lang w:val="it-IT"/>
        </w:rPr>
        <w:t xml:space="preserve">In </w:t>
      </w:r>
      <w:proofErr w:type="spellStart"/>
      <w:r w:rsidR="003219A7" w:rsidRPr="003219A7">
        <w:rPr>
          <w:smallCaps w:val="0"/>
          <w:lang w:val="it-IT"/>
        </w:rPr>
        <w:t>scientific</w:t>
      </w:r>
      <w:proofErr w:type="spellEnd"/>
      <w:r w:rsidR="003219A7" w:rsidRPr="003219A7">
        <w:rPr>
          <w:smallCaps w:val="0"/>
          <w:lang w:val="it-IT"/>
        </w:rPr>
        <w:t xml:space="preserve"> </w:t>
      </w:r>
      <w:proofErr w:type="spellStart"/>
      <w:r w:rsidR="003219A7" w:rsidRPr="003219A7">
        <w:rPr>
          <w:smallCaps w:val="0"/>
          <w:lang w:val="it-IT"/>
        </w:rPr>
        <w:t>articles</w:t>
      </w:r>
      <w:proofErr w:type="spellEnd"/>
      <w:r w:rsidR="003219A7" w:rsidRPr="003219A7">
        <w:rPr>
          <w:smallCaps w:val="0"/>
          <w:lang w:val="it-IT"/>
        </w:rPr>
        <w:t xml:space="preserve">, the ways authority </w:t>
      </w:r>
      <w:proofErr w:type="spellStart"/>
      <w:r w:rsidR="003219A7" w:rsidRPr="003219A7">
        <w:rPr>
          <w:smallCaps w:val="0"/>
          <w:lang w:val="it-IT"/>
        </w:rPr>
        <w:t>is</w:t>
      </w:r>
      <w:proofErr w:type="spellEnd"/>
      <w:r w:rsidR="003219A7" w:rsidRPr="003219A7">
        <w:rPr>
          <w:smallCaps w:val="0"/>
          <w:lang w:val="it-IT"/>
        </w:rPr>
        <w:t xml:space="preserve"> </w:t>
      </w:r>
      <w:proofErr w:type="spellStart"/>
      <w:r w:rsidR="003219A7" w:rsidRPr="003219A7">
        <w:rPr>
          <w:smallCaps w:val="0"/>
          <w:lang w:val="it-IT"/>
        </w:rPr>
        <w:t>used</w:t>
      </w:r>
      <w:proofErr w:type="spellEnd"/>
      <w:r w:rsidR="003219A7" w:rsidRPr="003219A7">
        <w:rPr>
          <w:smallCaps w:val="0"/>
          <w:lang w:val="it-IT"/>
        </w:rPr>
        <w:t xml:space="preserve"> in </w:t>
      </w:r>
      <w:proofErr w:type="spellStart"/>
      <w:r w:rsidR="003219A7" w:rsidRPr="003219A7">
        <w:rPr>
          <w:smallCaps w:val="0"/>
          <w:lang w:val="it-IT"/>
        </w:rPr>
        <w:t>texts</w:t>
      </w:r>
      <w:proofErr w:type="spellEnd"/>
      <w:r w:rsidR="003219A7" w:rsidRPr="003219A7">
        <w:rPr>
          <w:smallCaps w:val="0"/>
          <w:lang w:val="it-IT"/>
        </w:rPr>
        <w:t xml:space="preserve"> </w:t>
      </w:r>
      <w:r w:rsidR="003219A7">
        <w:rPr>
          <w:smallCaps w:val="0"/>
          <w:lang w:val="it-IT"/>
        </w:rPr>
        <w:t>are</w:t>
      </w:r>
      <w:r w:rsidR="003219A7" w:rsidRPr="003219A7">
        <w:rPr>
          <w:smallCaps w:val="0"/>
          <w:lang w:val="it-IT"/>
        </w:rPr>
        <w:t xml:space="preserve"> </w:t>
      </w:r>
      <w:proofErr w:type="spellStart"/>
      <w:r w:rsidR="003219A7" w:rsidRPr="003219A7">
        <w:rPr>
          <w:smallCaps w:val="0"/>
          <w:lang w:val="it-IT"/>
        </w:rPr>
        <w:t>not</w:t>
      </w:r>
      <w:proofErr w:type="spellEnd"/>
      <w:r w:rsidR="003219A7" w:rsidRPr="003219A7">
        <w:rPr>
          <w:smallCaps w:val="0"/>
          <w:lang w:val="it-IT"/>
        </w:rPr>
        <w:t xml:space="preserve"> </w:t>
      </w:r>
      <w:proofErr w:type="spellStart"/>
      <w:r w:rsidR="003219A7" w:rsidRPr="003219A7">
        <w:rPr>
          <w:smallCaps w:val="0"/>
          <w:lang w:val="it-IT"/>
        </w:rPr>
        <w:t>analysed</w:t>
      </w:r>
      <w:proofErr w:type="spellEnd"/>
      <w:r w:rsidR="003219A7" w:rsidRPr="003219A7">
        <w:rPr>
          <w:smallCaps w:val="0"/>
          <w:lang w:val="it-IT"/>
        </w:rPr>
        <w:t xml:space="preserve"> in </w:t>
      </w:r>
      <w:proofErr w:type="spellStart"/>
      <w:r w:rsidR="003219A7" w:rsidRPr="003219A7">
        <w:rPr>
          <w:smallCaps w:val="0"/>
          <w:lang w:val="it-IT"/>
        </w:rPr>
        <w:t>terms</w:t>
      </w:r>
      <w:proofErr w:type="spellEnd"/>
      <w:r w:rsidR="003219A7" w:rsidRPr="003219A7">
        <w:rPr>
          <w:smallCaps w:val="0"/>
          <w:lang w:val="it-IT"/>
        </w:rPr>
        <w:t xml:space="preserve"> of the Information Science. Grey </w:t>
      </w:r>
      <w:proofErr w:type="spellStart"/>
      <w:r w:rsidR="003219A7" w:rsidRPr="003219A7">
        <w:rPr>
          <w:smallCaps w:val="0"/>
          <w:lang w:val="it-IT"/>
        </w:rPr>
        <w:t>literature</w:t>
      </w:r>
      <w:proofErr w:type="spellEnd"/>
      <w:r w:rsidR="003219A7" w:rsidRPr="003219A7">
        <w:rPr>
          <w:smallCaps w:val="0"/>
          <w:lang w:val="it-IT"/>
        </w:rPr>
        <w:t xml:space="preserve"> </w:t>
      </w:r>
      <w:proofErr w:type="spellStart"/>
      <w:r w:rsidR="003219A7" w:rsidRPr="003219A7">
        <w:rPr>
          <w:smallCaps w:val="0"/>
          <w:lang w:val="it-IT"/>
        </w:rPr>
        <w:t>mostly</w:t>
      </w:r>
      <w:proofErr w:type="spellEnd"/>
      <w:r w:rsidR="003219A7" w:rsidRPr="003219A7">
        <w:rPr>
          <w:smallCaps w:val="0"/>
          <w:lang w:val="it-IT"/>
        </w:rPr>
        <w:t xml:space="preserve"> </w:t>
      </w:r>
      <w:proofErr w:type="spellStart"/>
      <w:r w:rsidR="003219A7" w:rsidRPr="003219A7">
        <w:rPr>
          <w:smallCaps w:val="0"/>
          <w:lang w:val="it-IT"/>
        </w:rPr>
        <w:t>concentrates</w:t>
      </w:r>
      <w:proofErr w:type="spellEnd"/>
      <w:r w:rsidR="003219A7" w:rsidRPr="003219A7">
        <w:rPr>
          <w:smallCaps w:val="0"/>
          <w:lang w:val="it-IT"/>
        </w:rPr>
        <w:t xml:space="preserve"> </w:t>
      </w:r>
      <w:proofErr w:type="gramStart"/>
      <w:r w:rsidR="003219A7" w:rsidRPr="003219A7">
        <w:rPr>
          <w:smallCaps w:val="0"/>
          <w:lang w:val="it-IT"/>
        </w:rPr>
        <w:t>on</w:t>
      </w:r>
      <w:proofErr w:type="gramEnd"/>
      <w:r w:rsidR="003219A7" w:rsidRPr="003219A7">
        <w:rPr>
          <w:smallCaps w:val="0"/>
          <w:lang w:val="it-IT"/>
        </w:rPr>
        <w:t xml:space="preserve"> </w:t>
      </w:r>
      <w:proofErr w:type="spellStart"/>
      <w:r w:rsidR="003219A7" w:rsidRPr="003219A7">
        <w:rPr>
          <w:smallCaps w:val="0"/>
          <w:lang w:val="it-IT"/>
        </w:rPr>
        <w:t>published</w:t>
      </w:r>
      <w:proofErr w:type="spellEnd"/>
      <w:r w:rsidR="003219A7" w:rsidRPr="003219A7">
        <w:rPr>
          <w:smallCaps w:val="0"/>
          <w:lang w:val="it-IT"/>
        </w:rPr>
        <w:t xml:space="preserve"> </w:t>
      </w:r>
      <w:proofErr w:type="spellStart"/>
      <w:r w:rsidR="003219A7" w:rsidRPr="003219A7">
        <w:rPr>
          <w:smallCaps w:val="0"/>
          <w:lang w:val="it-IT"/>
        </w:rPr>
        <w:t>works</w:t>
      </w:r>
      <w:proofErr w:type="spellEnd"/>
      <w:r w:rsidR="003219A7" w:rsidRPr="003219A7">
        <w:rPr>
          <w:smallCaps w:val="0"/>
          <w:lang w:val="it-IT"/>
        </w:rPr>
        <w:t xml:space="preserve"> by </w:t>
      </w:r>
      <w:proofErr w:type="spellStart"/>
      <w:r w:rsidR="003219A7" w:rsidRPr="003219A7">
        <w:rPr>
          <w:smallCaps w:val="0"/>
          <w:lang w:val="it-IT"/>
        </w:rPr>
        <w:t>analysing</w:t>
      </w:r>
      <w:proofErr w:type="spellEnd"/>
      <w:r w:rsidR="003219A7" w:rsidRPr="003219A7">
        <w:rPr>
          <w:smallCaps w:val="0"/>
          <w:lang w:val="it-IT"/>
        </w:rPr>
        <w:t xml:space="preserve"> </w:t>
      </w:r>
      <w:proofErr w:type="spellStart"/>
      <w:r w:rsidR="003219A7" w:rsidRPr="003219A7">
        <w:rPr>
          <w:smallCaps w:val="0"/>
          <w:lang w:val="it-IT"/>
        </w:rPr>
        <w:t>citations</w:t>
      </w:r>
      <w:proofErr w:type="spellEnd"/>
      <w:r w:rsidR="003219A7" w:rsidRPr="003219A7">
        <w:rPr>
          <w:smallCaps w:val="0"/>
          <w:lang w:val="it-IT"/>
        </w:rPr>
        <w:t xml:space="preserve"> to </w:t>
      </w:r>
      <w:proofErr w:type="spellStart"/>
      <w:r w:rsidR="003219A7" w:rsidRPr="003219A7">
        <w:rPr>
          <w:smallCaps w:val="0"/>
          <w:lang w:val="it-IT"/>
        </w:rPr>
        <w:t>measure</w:t>
      </w:r>
      <w:proofErr w:type="spellEnd"/>
      <w:r w:rsidR="003219A7" w:rsidRPr="003219A7">
        <w:rPr>
          <w:smallCaps w:val="0"/>
          <w:lang w:val="it-IT"/>
        </w:rPr>
        <w:t xml:space="preserve"> </w:t>
      </w:r>
      <w:proofErr w:type="spellStart"/>
      <w:r w:rsidR="003219A7" w:rsidRPr="003219A7">
        <w:rPr>
          <w:smallCaps w:val="0"/>
          <w:lang w:val="it-IT"/>
        </w:rPr>
        <w:t>statistically</w:t>
      </w:r>
      <w:proofErr w:type="spellEnd"/>
      <w:r w:rsidR="003219A7" w:rsidRPr="003219A7">
        <w:rPr>
          <w:smallCaps w:val="0"/>
          <w:lang w:val="it-IT"/>
        </w:rPr>
        <w:t xml:space="preserve"> </w:t>
      </w:r>
      <w:proofErr w:type="spellStart"/>
      <w:r w:rsidR="003219A7" w:rsidRPr="003219A7">
        <w:rPr>
          <w:smallCaps w:val="0"/>
          <w:lang w:val="it-IT"/>
        </w:rPr>
        <w:t>their</w:t>
      </w:r>
      <w:proofErr w:type="spellEnd"/>
      <w:r w:rsidR="003219A7" w:rsidRPr="003219A7">
        <w:rPr>
          <w:smallCaps w:val="0"/>
          <w:lang w:val="it-IT"/>
        </w:rPr>
        <w:t xml:space="preserve"> </w:t>
      </w:r>
      <w:proofErr w:type="spellStart"/>
      <w:r w:rsidR="003219A7" w:rsidRPr="003219A7">
        <w:rPr>
          <w:smallCaps w:val="0"/>
          <w:lang w:val="it-IT"/>
        </w:rPr>
        <w:t>influence</w:t>
      </w:r>
      <w:proofErr w:type="spellEnd"/>
      <w:r w:rsidR="003219A7" w:rsidRPr="003219A7">
        <w:rPr>
          <w:smallCaps w:val="0"/>
          <w:lang w:val="it-IT"/>
        </w:rPr>
        <w:t xml:space="preserve">. </w:t>
      </w:r>
      <w:proofErr w:type="spellStart"/>
      <w:r w:rsidR="003219A7" w:rsidRPr="003219A7">
        <w:rPr>
          <w:smallCaps w:val="0"/>
          <w:lang w:val="it-IT"/>
        </w:rPr>
        <w:t>Starting</w:t>
      </w:r>
      <w:proofErr w:type="spellEnd"/>
      <w:r w:rsidR="003219A7" w:rsidRPr="003219A7">
        <w:rPr>
          <w:smallCaps w:val="0"/>
          <w:lang w:val="it-IT"/>
        </w:rPr>
        <w:t xml:space="preserve"> with </w:t>
      </w:r>
      <w:proofErr w:type="spellStart"/>
      <w:r w:rsidR="003219A7" w:rsidRPr="003219A7">
        <w:rPr>
          <w:smallCaps w:val="0"/>
          <w:lang w:val="it-IT"/>
        </w:rPr>
        <w:t>definitions</w:t>
      </w:r>
      <w:proofErr w:type="spellEnd"/>
      <w:r w:rsidR="003219A7" w:rsidRPr="003219A7">
        <w:rPr>
          <w:smallCaps w:val="0"/>
          <w:lang w:val="it-IT"/>
        </w:rPr>
        <w:t xml:space="preserve"> </w:t>
      </w:r>
      <w:proofErr w:type="spellStart"/>
      <w:r w:rsidR="003219A7" w:rsidRPr="003219A7">
        <w:rPr>
          <w:smallCaps w:val="0"/>
          <w:lang w:val="it-IT"/>
        </w:rPr>
        <w:t>that</w:t>
      </w:r>
      <w:proofErr w:type="spellEnd"/>
      <w:r w:rsidR="003219A7" w:rsidRPr="003219A7">
        <w:rPr>
          <w:smallCaps w:val="0"/>
          <w:lang w:val="it-IT"/>
        </w:rPr>
        <w:t xml:space="preserve"> </w:t>
      </w:r>
      <w:proofErr w:type="spellStart"/>
      <w:r w:rsidR="003219A7" w:rsidRPr="003219A7">
        <w:rPr>
          <w:smallCaps w:val="0"/>
          <w:lang w:val="it-IT"/>
        </w:rPr>
        <w:t>have</w:t>
      </w:r>
      <w:proofErr w:type="spellEnd"/>
      <w:r w:rsidR="003219A7" w:rsidRPr="003219A7">
        <w:rPr>
          <w:smallCaps w:val="0"/>
          <w:lang w:val="it-IT"/>
        </w:rPr>
        <w:t xml:space="preserve"> </w:t>
      </w:r>
      <w:proofErr w:type="spellStart"/>
      <w:r w:rsidR="003219A7" w:rsidRPr="003219A7">
        <w:rPr>
          <w:smallCaps w:val="0"/>
          <w:lang w:val="it-IT"/>
        </w:rPr>
        <w:t>been</w:t>
      </w:r>
      <w:proofErr w:type="spellEnd"/>
      <w:r w:rsidR="003219A7" w:rsidRPr="003219A7">
        <w:rPr>
          <w:smallCaps w:val="0"/>
          <w:lang w:val="it-IT"/>
        </w:rPr>
        <w:t xml:space="preserve"> </w:t>
      </w:r>
      <w:proofErr w:type="spellStart"/>
      <w:r w:rsidR="003219A7" w:rsidRPr="003219A7">
        <w:rPr>
          <w:smallCaps w:val="0"/>
          <w:lang w:val="it-IT"/>
        </w:rPr>
        <w:t>established</w:t>
      </w:r>
      <w:proofErr w:type="spellEnd"/>
      <w:r w:rsidR="003219A7" w:rsidRPr="003219A7">
        <w:rPr>
          <w:smallCaps w:val="0"/>
          <w:lang w:val="it-IT"/>
        </w:rPr>
        <w:t xml:space="preserve"> in </w:t>
      </w:r>
      <w:proofErr w:type="spellStart"/>
      <w:r w:rsidR="003219A7" w:rsidRPr="003219A7">
        <w:rPr>
          <w:smallCaps w:val="0"/>
          <w:lang w:val="it-IT"/>
        </w:rPr>
        <w:t>different</w:t>
      </w:r>
      <w:proofErr w:type="spellEnd"/>
      <w:r w:rsidR="003219A7" w:rsidRPr="003219A7">
        <w:rPr>
          <w:smallCaps w:val="0"/>
          <w:lang w:val="it-IT"/>
        </w:rPr>
        <w:t xml:space="preserve"> </w:t>
      </w:r>
      <w:proofErr w:type="spellStart"/>
      <w:r w:rsidR="003219A7" w:rsidRPr="003219A7">
        <w:rPr>
          <w:smallCaps w:val="0"/>
          <w:lang w:val="it-IT"/>
        </w:rPr>
        <w:t>disciplines</w:t>
      </w:r>
      <w:proofErr w:type="spellEnd"/>
      <w:r w:rsidR="003219A7" w:rsidRPr="003219A7">
        <w:rPr>
          <w:smallCaps w:val="0"/>
          <w:lang w:val="it-IT"/>
        </w:rPr>
        <w:t xml:space="preserve">, </w:t>
      </w:r>
      <w:proofErr w:type="spellStart"/>
      <w:r w:rsidR="003219A7" w:rsidRPr="003219A7">
        <w:rPr>
          <w:smallCaps w:val="0"/>
          <w:lang w:val="it-IT"/>
        </w:rPr>
        <w:t>we</w:t>
      </w:r>
      <w:proofErr w:type="spellEnd"/>
      <w:r w:rsidR="003219A7" w:rsidRPr="003219A7">
        <w:rPr>
          <w:smallCaps w:val="0"/>
          <w:lang w:val="it-IT"/>
        </w:rPr>
        <w:t xml:space="preserve"> propose to frame </w:t>
      </w:r>
      <w:proofErr w:type="gramStart"/>
      <w:r w:rsidR="003219A7" w:rsidRPr="003219A7">
        <w:rPr>
          <w:smallCaps w:val="0"/>
          <w:lang w:val="it-IT"/>
        </w:rPr>
        <w:t>authority</w:t>
      </w:r>
      <w:proofErr w:type="gramEnd"/>
      <w:r w:rsidR="003219A7" w:rsidRPr="003219A7">
        <w:rPr>
          <w:smallCaps w:val="0"/>
          <w:lang w:val="it-IT"/>
        </w:rPr>
        <w:t xml:space="preserve"> </w:t>
      </w:r>
      <w:proofErr w:type="spellStart"/>
      <w:r w:rsidR="003219A7" w:rsidRPr="003219A7">
        <w:rPr>
          <w:smallCaps w:val="0"/>
          <w:lang w:val="it-IT"/>
        </w:rPr>
        <w:t>according</w:t>
      </w:r>
      <w:proofErr w:type="spellEnd"/>
      <w:r w:rsidR="003219A7" w:rsidRPr="003219A7">
        <w:rPr>
          <w:smallCaps w:val="0"/>
          <w:lang w:val="it-IT"/>
        </w:rPr>
        <w:t xml:space="preserve"> to </w:t>
      </w:r>
      <w:proofErr w:type="spellStart"/>
      <w:r w:rsidR="003219A7" w:rsidRPr="003219A7">
        <w:rPr>
          <w:smallCaps w:val="0"/>
          <w:lang w:val="it-IT"/>
        </w:rPr>
        <w:t>its</w:t>
      </w:r>
      <w:proofErr w:type="spellEnd"/>
      <w:r w:rsidR="003219A7" w:rsidRPr="003219A7">
        <w:rPr>
          <w:smallCaps w:val="0"/>
          <w:lang w:val="it-IT"/>
        </w:rPr>
        <w:t xml:space="preserve"> </w:t>
      </w:r>
      <w:proofErr w:type="spellStart"/>
      <w:r w:rsidR="003219A7" w:rsidRPr="003219A7">
        <w:rPr>
          <w:smallCaps w:val="0"/>
          <w:lang w:val="it-IT"/>
        </w:rPr>
        <w:t>means</w:t>
      </w:r>
      <w:proofErr w:type="spellEnd"/>
      <w:r w:rsidR="003219A7" w:rsidRPr="003219A7">
        <w:rPr>
          <w:smallCaps w:val="0"/>
          <w:lang w:val="it-IT"/>
        </w:rPr>
        <w:t xml:space="preserve"> of </w:t>
      </w:r>
      <w:proofErr w:type="spellStart"/>
      <w:r w:rsidR="003219A7" w:rsidRPr="003219A7">
        <w:rPr>
          <w:smallCaps w:val="0"/>
          <w:lang w:val="it-IT"/>
        </w:rPr>
        <w:t>expression</w:t>
      </w:r>
      <w:proofErr w:type="spellEnd"/>
      <w:r w:rsidR="003219A7" w:rsidRPr="003219A7">
        <w:rPr>
          <w:smallCaps w:val="0"/>
          <w:lang w:val="it-IT"/>
        </w:rPr>
        <w:t xml:space="preserve">. The first </w:t>
      </w:r>
      <w:proofErr w:type="spellStart"/>
      <w:r w:rsidR="003219A7" w:rsidRPr="003219A7">
        <w:rPr>
          <w:smallCaps w:val="0"/>
          <w:lang w:val="it-IT"/>
        </w:rPr>
        <w:t>one</w:t>
      </w:r>
      <w:proofErr w:type="spellEnd"/>
      <w:r w:rsidR="003219A7" w:rsidRPr="003219A7">
        <w:rPr>
          <w:smallCaps w:val="0"/>
          <w:lang w:val="it-IT"/>
        </w:rPr>
        <w:t xml:space="preserve"> </w:t>
      </w:r>
      <w:proofErr w:type="spellStart"/>
      <w:r w:rsidR="003219A7" w:rsidRPr="003219A7">
        <w:rPr>
          <w:smallCaps w:val="0"/>
          <w:lang w:val="it-IT"/>
        </w:rPr>
        <w:t>concerns</w:t>
      </w:r>
      <w:proofErr w:type="spellEnd"/>
      <w:r w:rsidR="003219A7" w:rsidRPr="003219A7">
        <w:rPr>
          <w:smallCaps w:val="0"/>
          <w:lang w:val="it-IT"/>
        </w:rPr>
        <w:t xml:space="preserve"> </w:t>
      </w:r>
      <w:proofErr w:type="spellStart"/>
      <w:r w:rsidR="003219A7" w:rsidRPr="003219A7">
        <w:rPr>
          <w:smallCaps w:val="0"/>
          <w:lang w:val="it-IT"/>
        </w:rPr>
        <w:t>recognised</w:t>
      </w:r>
      <w:proofErr w:type="spellEnd"/>
      <w:r w:rsidR="003219A7" w:rsidRPr="003219A7">
        <w:rPr>
          <w:smallCaps w:val="0"/>
          <w:lang w:val="it-IT"/>
        </w:rPr>
        <w:t xml:space="preserve"> social </w:t>
      </w:r>
      <w:proofErr w:type="spellStart"/>
      <w:r w:rsidR="003219A7" w:rsidRPr="003219A7">
        <w:rPr>
          <w:smallCaps w:val="0"/>
          <w:lang w:val="it-IT"/>
        </w:rPr>
        <w:t>entities</w:t>
      </w:r>
      <w:proofErr w:type="spellEnd"/>
      <w:r w:rsidR="003219A7" w:rsidRPr="003219A7">
        <w:rPr>
          <w:smallCaps w:val="0"/>
          <w:lang w:val="it-IT"/>
        </w:rPr>
        <w:t xml:space="preserve"> </w:t>
      </w:r>
      <w:proofErr w:type="spellStart"/>
      <w:r w:rsidR="003219A7" w:rsidRPr="003219A7">
        <w:rPr>
          <w:smallCaps w:val="0"/>
          <w:lang w:val="it-IT"/>
        </w:rPr>
        <w:t>that</w:t>
      </w:r>
      <w:proofErr w:type="spellEnd"/>
      <w:r w:rsidR="003219A7" w:rsidRPr="003219A7">
        <w:rPr>
          <w:smallCaps w:val="0"/>
          <w:lang w:val="it-IT"/>
        </w:rPr>
        <w:t xml:space="preserve"> can be </w:t>
      </w:r>
      <w:proofErr w:type="spellStart"/>
      <w:r w:rsidR="003219A7" w:rsidRPr="003219A7">
        <w:rPr>
          <w:smallCaps w:val="0"/>
          <w:lang w:val="it-IT"/>
        </w:rPr>
        <w:t>broken</w:t>
      </w:r>
      <w:proofErr w:type="spellEnd"/>
      <w:r w:rsidR="003219A7" w:rsidRPr="003219A7">
        <w:rPr>
          <w:smallCaps w:val="0"/>
          <w:lang w:val="it-IT"/>
        </w:rPr>
        <w:t xml:space="preserve"> down </w:t>
      </w:r>
      <w:proofErr w:type="spellStart"/>
      <w:r w:rsidR="003219A7" w:rsidRPr="003219A7">
        <w:rPr>
          <w:smallCaps w:val="0"/>
          <w:lang w:val="it-IT"/>
        </w:rPr>
        <w:t>into</w:t>
      </w:r>
      <w:proofErr w:type="spellEnd"/>
      <w:r w:rsidR="003219A7" w:rsidRPr="003219A7">
        <w:rPr>
          <w:smallCaps w:val="0"/>
          <w:lang w:val="it-IT"/>
        </w:rPr>
        <w:t xml:space="preserve"> enunciative </w:t>
      </w:r>
      <w:proofErr w:type="gramStart"/>
      <w:r w:rsidR="003219A7" w:rsidRPr="003219A7">
        <w:rPr>
          <w:smallCaps w:val="0"/>
          <w:lang w:val="it-IT"/>
        </w:rPr>
        <w:t>authority</w:t>
      </w:r>
      <w:proofErr w:type="gramEnd"/>
      <w:r w:rsidR="003219A7" w:rsidRPr="003219A7">
        <w:rPr>
          <w:smallCaps w:val="0"/>
          <w:lang w:val="it-IT"/>
        </w:rPr>
        <w:t xml:space="preserve"> and </w:t>
      </w:r>
      <w:proofErr w:type="spellStart"/>
      <w:r w:rsidR="003219A7" w:rsidRPr="003219A7">
        <w:rPr>
          <w:smallCaps w:val="0"/>
          <w:lang w:val="it-IT"/>
        </w:rPr>
        <w:t>institutional</w:t>
      </w:r>
      <w:proofErr w:type="spellEnd"/>
      <w:r w:rsidR="003219A7" w:rsidRPr="003219A7">
        <w:rPr>
          <w:smallCaps w:val="0"/>
          <w:lang w:val="it-IT"/>
        </w:rPr>
        <w:t xml:space="preserve"> authority. The </w:t>
      </w:r>
      <w:proofErr w:type="spellStart"/>
      <w:r w:rsidR="003219A7" w:rsidRPr="003219A7">
        <w:rPr>
          <w:smallCaps w:val="0"/>
          <w:lang w:val="it-IT"/>
        </w:rPr>
        <w:t>epistemic</w:t>
      </w:r>
      <w:proofErr w:type="spellEnd"/>
      <w:r w:rsidR="003219A7" w:rsidRPr="003219A7">
        <w:rPr>
          <w:smallCaps w:val="0"/>
          <w:lang w:val="it-IT"/>
        </w:rPr>
        <w:t xml:space="preserve"> and cognitive </w:t>
      </w:r>
      <w:proofErr w:type="gramStart"/>
      <w:r w:rsidR="003219A7" w:rsidRPr="003219A7">
        <w:rPr>
          <w:smallCaps w:val="0"/>
          <w:lang w:val="it-IT"/>
        </w:rPr>
        <w:t>authority</w:t>
      </w:r>
      <w:proofErr w:type="gramEnd"/>
      <w:r w:rsidR="003219A7" w:rsidRPr="003219A7">
        <w:rPr>
          <w:smallCaps w:val="0"/>
          <w:lang w:val="it-IT"/>
        </w:rPr>
        <w:t xml:space="preserve"> </w:t>
      </w:r>
      <w:proofErr w:type="spellStart"/>
      <w:r w:rsidR="003219A7" w:rsidRPr="003219A7">
        <w:rPr>
          <w:smallCaps w:val="0"/>
          <w:lang w:val="it-IT"/>
        </w:rPr>
        <w:t>concerns</w:t>
      </w:r>
      <w:proofErr w:type="spellEnd"/>
      <w:r w:rsidR="003219A7" w:rsidRPr="003219A7">
        <w:rPr>
          <w:smallCaps w:val="0"/>
          <w:lang w:val="it-IT"/>
        </w:rPr>
        <w:t xml:space="preserve"> </w:t>
      </w:r>
      <w:proofErr w:type="spellStart"/>
      <w:r w:rsidR="003219A7" w:rsidRPr="003219A7">
        <w:rPr>
          <w:smallCaps w:val="0"/>
          <w:lang w:val="it-IT"/>
        </w:rPr>
        <w:t>knowledge</w:t>
      </w:r>
      <w:proofErr w:type="spellEnd"/>
      <w:r w:rsidR="003219A7" w:rsidRPr="003219A7">
        <w:rPr>
          <w:smallCaps w:val="0"/>
          <w:lang w:val="it-IT"/>
        </w:rPr>
        <w:t xml:space="preserve">, media </w:t>
      </w:r>
      <w:proofErr w:type="spellStart"/>
      <w:r w:rsidR="003219A7" w:rsidRPr="003219A7">
        <w:rPr>
          <w:smallCaps w:val="0"/>
          <w:lang w:val="it-IT"/>
        </w:rPr>
        <w:t>exposure</w:t>
      </w:r>
      <w:proofErr w:type="spellEnd"/>
      <w:r w:rsidR="003219A7" w:rsidRPr="003219A7">
        <w:rPr>
          <w:smallCaps w:val="0"/>
          <w:lang w:val="it-IT"/>
        </w:rPr>
        <w:t xml:space="preserve"> of </w:t>
      </w:r>
      <w:proofErr w:type="spellStart"/>
      <w:r w:rsidR="003219A7" w:rsidRPr="003219A7">
        <w:rPr>
          <w:smallCaps w:val="0"/>
          <w:lang w:val="it-IT"/>
        </w:rPr>
        <w:t>texts</w:t>
      </w:r>
      <w:proofErr w:type="spellEnd"/>
      <w:r w:rsidR="003219A7" w:rsidRPr="003219A7">
        <w:rPr>
          <w:smallCaps w:val="0"/>
          <w:lang w:val="it-IT"/>
        </w:rPr>
        <w:t xml:space="preserve"> </w:t>
      </w:r>
      <w:proofErr w:type="spellStart"/>
      <w:r w:rsidR="003219A7" w:rsidRPr="003219A7">
        <w:rPr>
          <w:smallCaps w:val="0"/>
          <w:lang w:val="it-IT"/>
        </w:rPr>
        <w:t>takes</w:t>
      </w:r>
      <w:proofErr w:type="spellEnd"/>
      <w:r w:rsidR="003219A7" w:rsidRPr="003219A7">
        <w:rPr>
          <w:smallCaps w:val="0"/>
          <w:lang w:val="it-IT"/>
        </w:rPr>
        <w:t xml:space="preserve"> </w:t>
      </w:r>
      <w:proofErr w:type="spellStart"/>
      <w:r w:rsidR="003219A7" w:rsidRPr="003219A7">
        <w:rPr>
          <w:smallCaps w:val="0"/>
          <w:lang w:val="it-IT"/>
        </w:rPr>
        <w:t>place</w:t>
      </w:r>
      <w:proofErr w:type="spellEnd"/>
      <w:r w:rsidR="003219A7" w:rsidRPr="003219A7">
        <w:rPr>
          <w:smallCaps w:val="0"/>
          <w:lang w:val="it-IT"/>
        </w:rPr>
        <w:t xml:space="preserve"> under the authority of the software </w:t>
      </w:r>
      <w:proofErr w:type="spellStart"/>
      <w:r w:rsidR="003219A7" w:rsidRPr="003219A7">
        <w:rPr>
          <w:smallCaps w:val="0"/>
          <w:lang w:val="it-IT"/>
        </w:rPr>
        <w:t>used</w:t>
      </w:r>
      <w:proofErr w:type="spellEnd"/>
      <w:r w:rsidR="003219A7" w:rsidRPr="003219A7">
        <w:rPr>
          <w:smallCaps w:val="0"/>
          <w:lang w:val="it-IT"/>
        </w:rPr>
        <w:t xml:space="preserve"> and the authority of the </w:t>
      </w:r>
      <w:proofErr w:type="spellStart"/>
      <w:r w:rsidR="003219A7" w:rsidRPr="003219A7">
        <w:rPr>
          <w:smallCaps w:val="0"/>
          <w:lang w:val="it-IT"/>
        </w:rPr>
        <w:t>intended</w:t>
      </w:r>
      <w:proofErr w:type="spellEnd"/>
      <w:r w:rsidR="003219A7" w:rsidRPr="003219A7">
        <w:rPr>
          <w:smallCaps w:val="0"/>
          <w:lang w:val="it-IT"/>
        </w:rPr>
        <w:t xml:space="preserve"> audience. An </w:t>
      </w:r>
      <w:proofErr w:type="spellStart"/>
      <w:r w:rsidR="003219A7" w:rsidRPr="003219A7">
        <w:rPr>
          <w:smallCaps w:val="0"/>
          <w:lang w:val="it-IT"/>
        </w:rPr>
        <w:t>initial</w:t>
      </w:r>
      <w:proofErr w:type="spellEnd"/>
      <w:r w:rsidR="003219A7" w:rsidRPr="003219A7">
        <w:rPr>
          <w:smallCaps w:val="0"/>
          <w:lang w:val="it-IT"/>
        </w:rPr>
        <w:t xml:space="preserve"> </w:t>
      </w:r>
      <w:proofErr w:type="spellStart"/>
      <w:proofErr w:type="gramStart"/>
      <w:r w:rsidR="003219A7" w:rsidRPr="003219A7">
        <w:rPr>
          <w:smallCaps w:val="0"/>
          <w:lang w:val="it-IT"/>
        </w:rPr>
        <w:t>application</w:t>
      </w:r>
      <w:proofErr w:type="spellEnd"/>
      <w:proofErr w:type="gramEnd"/>
      <w:r w:rsidR="003219A7" w:rsidRPr="003219A7">
        <w:rPr>
          <w:smallCaps w:val="0"/>
          <w:lang w:val="it-IT"/>
        </w:rPr>
        <w:t xml:space="preserve"> of </w:t>
      </w:r>
      <w:proofErr w:type="spellStart"/>
      <w:r w:rsidR="003219A7" w:rsidRPr="003219A7">
        <w:rPr>
          <w:smallCaps w:val="0"/>
          <w:lang w:val="it-IT"/>
        </w:rPr>
        <w:t>this</w:t>
      </w:r>
      <w:proofErr w:type="spellEnd"/>
      <w:r w:rsidR="003219A7" w:rsidRPr="003219A7">
        <w:rPr>
          <w:smallCaps w:val="0"/>
          <w:lang w:val="it-IT"/>
        </w:rPr>
        <w:t xml:space="preserve"> </w:t>
      </w:r>
      <w:proofErr w:type="spellStart"/>
      <w:r w:rsidR="003219A7" w:rsidRPr="003219A7">
        <w:rPr>
          <w:smallCaps w:val="0"/>
          <w:lang w:val="it-IT"/>
        </w:rPr>
        <w:t>analytical</w:t>
      </w:r>
      <w:proofErr w:type="spellEnd"/>
      <w:r w:rsidR="003219A7" w:rsidRPr="003219A7">
        <w:rPr>
          <w:smallCaps w:val="0"/>
          <w:lang w:val="it-IT"/>
        </w:rPr>
        <w:t xml:space="preserve"> </w:t>
      </w:r>
      <w:proofErr w:type="spellStart"/>
      <w:r w:rsidR="003219A7" w:rsidRPr="003219A7">
        <w:rPr>
          <w:smallCaps w:val="0"/>
          <w:lang w:val="it-IT"/>
        </w:rPr>
        <w:t>grid</w:t>
      </w:r>
      <w:proofErr w:type="spellEnd"/>
      <w:r w:rsidR="003219A7" w:rsidRPr="003219A7">
        <w:rPr>
          <w:smallCaps w:val="0"/>
          <w:lang w:val="it-IT"/>
        </w:rPr>
        <w:t xml:space="preserve"> </w:t>
      </w:r>
      <w:proofErr w:type="spellStart"/>
      <w:r w:rsidR="003219A7" w:rsidRPr="003219A7">
        <w:rPr>
          <w:smallCaps w:val="0"/>
          <w:lang w:val="it-IT"/>
        </w:rPr>
        <w:t>thus</w:t>
      </w:r>
      <w:proofErr w:type="spellEnd"/>
      <w:r w:rsidR="003219A7" w:rsidRPr="003219A7">
        <w:rPr>
          <w:smallCaps w:val="0"/>
          <w:lang w:val="it-IT"/>
        </w:rPr>
        <w:t xml:space="preserve"> set up </w:t>
      </w:r>
      <w:proofErr w:type="spellStart"/>
      <w:r w:rsidR="003219A7" w:rsidRPr="003219A7">
        <w:rPr>
          <w:smallCaps w:val="0"/>
          <w:lang w:val="it-IT"/>
        </w:rPr>
        <w:t>indicates</w:t>
      </w:r>
      <w:proofErr w:type="spellEnd"/>
      <w:r w:rsidR="003219A7" w:rsidRPr="003219A7">
        <w:rPr>
          <w:smallCaps w:val="0"/>
          <w:lang w:val="it-IT"/>
        </w:rPr>
        <w:t xml:space="preserve"> </w:t>
      </w:r>
      <w:proofErr w:type="spellStart"/>
      <w:r w:rsidR="003219A7" w:rsidRPr="003219A7">
        <w:rPr>
          <w:smallCaps w:val="0"/>
          <w:lang w:val="it-IT"/>
        </w:rPr>
        <w:t>that</w:t>
      </w:r>
      <w:proofErr w:type="spellEnd"/>
      <w:r w:rsidR="003219A7" w:rsidRPr="003219A7">
        <w:rPr>
          <w:smallCaps w:val="0"/>
          <w:lang w:val="it-IT"/>
        </w:rPr>
        <w:t xml:space="preserve"> </w:t>
      </w:r>
      <w:proofErr w:type="spellStart"/>
      <w:r w:rsidR="003219A7" w:rsidRPr="003219A7">
        <w:rPr>
          <w:smallCaps w:val="0"/>
          <w:lang w:val="it-IT"/>
        </w:rPr>
        <w:t>these</w:t>
      </w:r>
      <w:proofErr w:type="spellEnd"/>
      <w:r w:rsidR="003219A7" w:rsidRPr="003219A7">
        <w:rPr>
          <w:smallCaps w:val="0"/>
          <w:lang w:val="it-IT"/>
        </w:rPr>
        <w:t xml:space="preserve"> </w:t>
      </w:r>
      <w:proofErr w:type="spellStart"/>
      <w:r w:rsidR="003219A7" w:rsidRPr="003219A7">
        <w:rPr>
          <w:smallCaps w:val="0"/>
          <w:lang w:val="it-IT"/>
        </w:rPr>
        <w:t>three</w:t>
      </w:r>
      <w:proofErr w:type="spellEnd"/>
      <w:r w:rsidR="003219A7" w:rsidRPr="003219A7">
        <w:rPr>
          <w:smallCaps w:val="0"/>
          <w:lang w:val="it-IT"/>
        </w:rPr>
        <w:t xml:space="preserve"> ways of </w:t>
      </w:r>
      <w:proofErr w:type="spellStart"/>
      <w:r w:rsidR="003219A7" w:rsidRPr="003219A7">
        <w:rPr>
          <w:smallCaps w:val="0"/>
          <w:lang w:val="it-IT"/>
        </w:rPr>
        <w:t>framing</w:t>
      </w:r>
      <w:proofErr w:type="spellEnd"/>
      <w:r w:rsidR="003219A7" w:rsidRPr="003219A7">
        <w:rPr>
          <w:smallCaps w:val="0"/>
          <w:lang w:val="it-IT"/>
        </w:rPr>
        <w:t xml:space="preserve"> authority can </w:t>
      </w:r>
      <w:proofErr w:type="spellStart"/>
      <w:r w:rsidR="003219A7" w:rsidRPr="003219A7">
        <w:rPr>
          <w:smallCaps w:val="0"/>
          <w:lang w:val="it-IT"/>
        </w:rPr>
        <w:t>overlap</w:t>
      </w:r>
      <w:proofErr w:type="spellEnd"/>
      <w:r w:rsidR="003219A7" w:rsidRPr="003219A7">
        <w:rPr>
          <w:smallCaps w:val="0"/>
          <w:lang w:val="it-IT"/>
        </w:rPr>
        <w:t xml:space="preserve"> </w:t>
      </w:r>
      <w:proofErr w:type="spellStart"/>
      <w:r w:rsidR="003219A7" w:rsidRPr="003219A7">
        <w:rPr>
          <w:smallCaps w:val="0"/>
          <w:lang w:val="it-IT"/>
        </w:rPr>
        <w:t>each</w:t>
      </w:r>
      <w:proofErr w:type="spellEnd"/>
      <w:r w:rsidR="003219A7" w:rsidRPr="003219A7">
        <w:rPr>
          <w:smallCaps w:val="0"/>
          <w:lang w:val="it-IT"/>
        </w:rPr>
        <w:t xml:space="preserve"> </w:t>
      </w:r>
      <w:proofErr w:type="spellStart"/>
      <w:r w:rsidR="003219A7" w:rsidRPr="003219A7">
        <w:rPr>
          <w:smallCaps w:val="0"/>
          <w:lang w:val="it-IT"/>
        </w:rPr>
        <w:t>other</w:t>
      </w:r>
      <w:proofErr w:type="spellEnd"/>
      <w:r w:rsidR="003219A7" w:rsidRPr="003219A7">
        <w:rPr>
          <w:smallCaps w:val="0"/>
          <w:lang w:val="it-IT"/>
        </w:rPr>
        <w:t xml:space="preserve"> </w:t>
      </w:r>
      <w:proofErr w:type="spellStart"/>
      <w:r w:rsidR="003219A7" w:rsidRPr="003219A7">
        <w:rPr>
          <w:smallCaps w:val="0"/>
          <w:lang w:val="it-IT"/>
        </w:rPr>
        <w:t>without</w:t>
      </w:r>
      <w:proofErr w:type="spellEnd"/>
      <w:r w:rsidR="003219A7" w:rsidRPr="003219A7">
        <w:rPr>
          <w:smallCaps w:val="0"/>
          <w:lang w:val="it-IT"/>
        </w:rPr>
        <w:t xml:space="preserve"> </w:t>
      </w:r>
      <w:proofErr w:type="spellStart"/>
      <w:r w:rsidR="003219A7" w:rsidRPr="003219A7">
        <w:rPr>
          <w:smallCaps w:val="0"/>
          <w:lang w:val="it-IT"/>
        </w:rPr>
        <w:t>precluding</w:t>
      </w:r>
      <w:proofErr w:type="spellEnd"/>
      <w:r w:rsidR="003219A7" w:rsidRPr="003219A7">
        <w:rPr>
          <w:smallCaps w:val="0"/>
          <w:lang w:val="it-IT"/>
        </w:rPr>
        <w:t xml:space="preserve"> the </w:t>
      </w:r>
      <w:proofErr w:type="spellStart"/>
      <w:r w:rsidR="003219A7" w:rsidRPr="003219A7">
        <w:rPr>
          <w:smallCaps w:val="0"/>
          <w:lang w:val="it-IT"/>
        </w:rPr>
        <w:t>objectives</w:t>
      </w:r>
      <w:proofErr w:type="spellEnd"/>
      <w:r w:rsidR="003219A7" w:rsidRPr="003219A7">
        <w:rPr>
          <w:smallCaps w:val="0"/>
          <w:lang w:val="it-IT"/>
        </w:rPr>
        <w:t xml:space="preserve"> </w:t>
      </w:r>
      <w:proofErr w:type="spellStart"/>
      <w:r w:rsidR="003219A7" w:rsidRPr="003219A7">
        <w:rPr>
          <w:smallCaps w:val="0"/>
          <w:lang w:val="it-IT"/>
        </w:rPr>
        <w:t>pursued</w:t>
      </w:r>
      <w:proofErr w:type="spellEnd"/>
      <w:r w:rsidR="003219A7" w:rsidRPr="003219A7">
        <w:rPr>
          <w:smallCaps w:val="0"/>
          <w:lang w:val="it-IT"/>
        </w:rPr>
        <w:t xml:space="preserve"> by the </w:t>
      </w:r>
      <w:proofErr w:type="spellStart"/>
      <w:r w:rsidR="003219A7" w:rsidRPr="003219A7">
        <w:rPr>
          <w:smallCaps w:val="0"/>
          <w:lang w:val="it-IT"/>
        </w:rPr>
        <w:t>authors</w:t>
      </w:r>
      <w:proofErr w:type="spellEnd"/>
      <w:r w:rsidR="003219A7" w:rsidRPr="003219A7">
        <w:rPr>
          <w:smallCaps w:val="0"/>
          <w:lang w:val="it-IT"/>
        </w:rPr>
        <w:t>.</w:t>
      </w:r>
    </w:p>
    <w:p w14:paraId="126D7681" w14:textId="1E9FCC3A" w:rsidR="00F73618" w:rsidRPr="00EB741D" w:rsidRDefault="00F73618" w:rsidP="000D13D9">
      <w:pPr>
        <w:rPr>
          <w:rFonts w:ascii="Times New Roman" w:hAnsi="Times New Roman" w:cs="Times New Roman"/>
          <w:i/>
          <w:sz w:val="24"/>
          <w:szCs w:val="24"/>
          <w:lang w:val="en-US"/>
        </w:rPr>
      </w:pPr>
      <w:r w:rsidRPr="00EB741D">
        <w:rPr>
          <w:rFonts w:ascii="Times New Roman" w:hAnsi="Times New Roman" w:cs="Times New Roman"/>
          <w:i/>
          <w:sz w:val="24"/>
          <w:szCs w:val="24"/>
          <w:lang w:val="en-US"/>
        </w:rPr>
        <w:t xml:space="preserve">Keywords: </w:t>
      </w:r>
      <w:r w:rsidR="00EB741D" w:rsidRPr="00EB741D">
        <w:rPr>
          <w:rFonts w:ascii="Times New Roman" w:hAnsi="Times New Roman" w:cs="Times New Roman"/>
          <w:sz w:val="24"/>
          <w:szCs w:val="24"/>
          <w:lang w:val="en-US"/>
        </w:rPr>
        <w:t>epistemic author</w:t>
      </w:r>
      <w:r w:rsidR="00677409">
        <w:rPr>
          <w:rFonts w:ascii="Times New Roman" w:hAnsi="Times New Roman" w:cs="Times New Roman"/>
          <w:sz w:val="24"/>
          <w:szCs w:val="24"/>
          <w:lang w:val="en-US"/>
        </w:rPr>
        <w:t>it</w:t>
      </w:r>
      <w:r w:rsidR="00EB741D" w:rsidRPr="00EB741D">
        <w:rPr>
          <w:rFonts w:ascii="Times New Roman" w:hAnsi="Times New Roman" w:cs="Times New Roman"/>
          <w:sz w:val="24"/>
          <w:szCs w:val="24"/>
          <w:lang w:val="en-US"/>
        </w:rPr>
        <w:t xml:space="preserve">y, cognitive authority, </w:t>
      </w:r>
      <w:r w:rsidR="00514FFD">
        <w:rPr>
          <w:rFonts w:ascii="Times New Roman" w:hAnsi="Times New Roman" w:cs="Times New Roman"/>
          <w:sz w:val="24"/>
          <w:szCs w:val="24"/>
          <w:lang w:val="en-US"/>
        </w:rPr>
        <w:t xml:space="preserve">social entities, </w:t>
      </w:r>
      <w:proofErr w:type="spellStart"/>
      <w:r w:rsidR="003D74C6" w:rsidRPr="003D74C6">
        <w:rPr>
          <w:rFonts w:ascii="Times New Roman" w:hAnsi="Times New Roman" w:cs="Times New Roman"/>
          <w:sz w:val="24"/>
          <w:szCs w:val="24"/>
          <w:lang w:val="en-US"/>
        </w:rPr>
        <w:t>enunciative</w:t>
      </w:r>
      <w:proofErr w:type="spellEnd"/>
      <w:r w:rsidR="003D74C6">
        <w:rPr>
          <w:rFonts w:ascii="Times New Roman" w:hAnsi="Times New Roman" w:cs="Times New Roman"/>
          <w:sz w:val="24"/>
          <w:szCs w:val="24"/>
          <w:lang w:val="en-US"/>
        </w:rPr>
        <w:t xml:space="preserve"> authority, scholarly communication</w:t>
      </w:r>
      <w:bookmarkStart w:id="0" w:name="_GoBack"/>
      <w:bookmarkEnd w:id="0"/>
    </w:p>
    <w:p w14:paraId="0C67E67E" w14:textId="77777777" w:rsidR="00F73618" w:rsidRPr="00EB741D" w:rsidRDefault="00F73618" w:rsidP="000D13D9">
      <w:pPr>
        <w:rPr>
          <w:rFonts w:ascii="Times New Roman" w:hAnsi="Times New Roman" w:cs="Times New Roman"/>
          <w:i/>
          <w:lang w:val="en-US"/>
        </w:rPr>
      </w:pPr>
    </w:p>
    <w:p w14:paraId="09022906" w14:textId="77777777" w:rsidR="004927BD" w:rsidRPr="006923CB" w:rsidRDefault="00F73618" w:rsidP="000D13D9">
      <w:pPr>
        <w:pStyle w:val="Titre3"/>
        <w:numPr>
          <w:ilvl w:val="0"/>
          <w:numId w:val="0"/>
        </w:numPr>
        <w:jc w:val="both"/>
        <w:rPr>
          <w:rFonts w:ascii="Times New Roman" w:hAnsi="Times New Roman" w:cs="Times New Roman"/>
          <w:lang w:val="fr-FR"/>
        </w:rPr>
      </w:pPr>
      <w:r w:rsidRPr="006923CB">
        <w:rPr>
          <w:rFonts w:ascii="Times New Roman" w:hAnsi="Times New Roman" w:cs="Times New Roman"/>
          <w:lang w:val="fr-FR"/>
        </w:rPr>
        <w:t>1. Introduction</w:t>
      </w:r>
    </w:p>
    <w:p w14:paraId="32EC75F7" w14:textId="66B9C6EC" w:rsidR="00125D7B" w:rsidRPr="006923CB" w:rsidRDefault="00125D7B" w:rsidP="00125D7B">
      <w:pPr>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Dans le cadre d’un article sur les pratiques actuelles de classement de la production de recherche publiée </w:t>
      </w:r>
      <w:r w:rsidR="006923CB">
        <w:rPr>
          <w:rFonts w:ascii="Times New Roman" w:hAnsi="Times New Roman" w:cs="Times New Roman"/>
          <w:sz w:val="24"/>
          <w:szCs w:val="24"/>
          <w:lang w:val="fr-FR"/>
        </w:rPr>
        <w:t xml:space="preserve">et leurs origines </w:t>
      </w:r>
      <w:r w:rsidRPr="006923CB">
        <w:rPr>
          <w:rFonts w:ascii="Times New Roman" w:hAnsi="Times New Roman" w:cs="Times New Roman"/>
          <w:sz w:val="24"/>
          <w:szCs w:val="24"/>
          <w:lang w:val="fr-FR"/>
        </w:rPr>
        <w:t>(</w:t>
      </w:r>
      <w:r w:rsidR="00D42DE7">
        <w:rPr>
          <w:rFonts w:ascii="Times New Roman" w:hAnsi="Times New Roman" w:cs="Times New Roman"/>
          <w:sz w:val="24"/>
          <w:szCs w:val="24"/>
          <w:lang w:val="fr-FR"/>
        </w:rPr>
        <w:t>Broudoux</w:t>
      </w:r>
      <w:r w:rsidRPr="006923CB">
        <w:rPr>
          <w:rFonts w:ascii="Times New Roman" w:hAnsi="Times New Roman" w:cs="Times New Roman"/>
          <w:sz w:val="24"/>
          <w:szCs w:val="24"/>
          <w:lang w:val="fr-FR"/>
        </w:rPr>
        <w:t>, 2017), nous avons montré toute l’ambiguïté des notions non explicitées sur lesquelles sont basés les facteurs d’impact classant revues, articles et auteurs : influence, prestige, excellence, etc.</w:t>
      </w:r>
      <w:r w:rsidR="006923CB">
        <w:rPr>
          <w:rFonts w:ascii="Times New Roman" w:hAnsi="Times New Roman" w:cs="Times New Roman"/>
          <w:sz w:val="24"/>
          <w:szCs w:val="24"/>
          <w:lang w:val="fr-FR"/>
        </w:rPr>
        <w:t xml:space="preserve"> Pour les revues, l</w:t>
      </w:r>
      <w:r w:rsidRPr="006923CB">
        <w:rPr>
          <w:rFonts w:ascii="Times New Roman" w:hAnsi="Times New Roman" w:cs="Times New Roman"/>
          <w:sz w:val="24"/>
          <w:szCs w:val="24"/>
          <w:lang w:val="fr-FR"/>
        </w:rPr>
        <w:t xml:space="preserve">’indicateur mesuré dans l’analyse quantitative des citations est celui de l’influence d’un ou de plusieurs auteurs au sein de leur discipline et au-delà ; plus les revues hébergeant les articles des auteurs sont bien classées, meilleures sont les chances de financement de projets émanant de leurs équipes. </w:t>
      </w:r>
    </w:p>
    <w:p w14:paraId="347653B5" w14:textId="77777777" w:rsidR="00125D7B" w:rsidRPr="006923CB" w:rsidRDefault="00125D7B" w:rsidP="00125D7B">
      <w:pPr>
        <w:rPr>
          <w:rFonts w:ascii="Times New Roman" w:hAnsi="Times New Roman" w:cs="Times New Roman"/>
          <w:sz w:val="24"/>
          <w:szCs w:val="24"/>
          <w:lang w:val="fr-FR"/>
        </w:rPr>
      </w:pPr>
      <w:r w:rsidRPr="006923CB">
        <w:rPr>
          <w:rFonts w:ascii="Times New Roman" w:hAnsi="Times New Roman" w:cs="Times New Roman"/>
          <w:sz w:val="24"/>
          <w:szCs w:val="24"/>
          <w:lang w:val="fr-FR"/>
        </w:rPr>
        <w:t>En particulier, nous avons montré que deux formes d’autorité se superposaient ou se mélangeaient dans l’évaluation a posteriori de la recherche publiée sans qu’elles soient jamais distinguées. Ainsi, l’autorité épistémique concerne l’expertise des savoirs et s’intéresse aux connaissances produites, leur organisation et leur représentation alors que l’autorité scientifique intéresse les personnes – individu et collectif – qui agissent dans l’espace épistémique des connaissances scientifiques disciplinaires.</w:t>
      </w:r>
    </w:p>
    <w:p w14:paraId="3A760B77" w14:textId="3EF01338" w:rsidR="006B7D89" w:rsidRPr="006923CB" w:rsidRDefault="00C261A2" w:rsidP="000D13D9">
      <w:pPr>
        <w:rPr>
          <w:rFonts w:ascii="Times New Roman" w:hAnsi="Times New Roman" w:cs="Times New Roman"/>
          <w:sz w:val="24"/>
          <w:szCs w:val="24"/>
          <w:lang w:val="fr-FR"/>
        </w:rPr>
      </w:pPr>
      <w:r>
        <w:rPr>
          <w:rFonts w:ascii="Times New Roman" w:hAnsi="Times New Roman" w:cs="Times New Roman"/>
          <w:sz w:val="24"/>
          <w:szCs w:val="24"/>
          <w:lang w:val="fr-FR"/>
        </w:rPr>
        <w:lastRenderedPageBreak/>
        <w:t>Nous souhaitons poursuivre cette étude par la détection dans le texte des différentes manifestations de l’autorité. L’</w:t>
      </w:r>
      <w:r w:rsidR="00125D7B" w:rsidRPr="006923CB">
        <w:rPr>
          <w:rFonts w:ascii="Times New Roman" w:hAnsi="Times New Roman" w:cs="Times New Roman"/>
          <w:sz w:val="24"/>
          <w:szCs w:val="24"/>
          <w:lang w:val="fr-FR"/>
        </w:rPr>
        <w:t xml:space="preserve">objectif </w:t>
      </w:r>
      <w:r>
        <w:rPr>
          <w:rFonts w:ascii="Times New Roman" w:hAnsi="Times New Roman" w:cs="Times New Roman"/>
          <w:sz w:val="24"/>
          <w:szCs w:val="24"/>
          <w:lang w:val="fr-FR"/>
        </w:rPr>
        <w:t xml:space="preserve">général est </w:t>
      </w:r>
      <w:r w:rsidR="00125D7B" w:rsidRPr="006923CB">
        <w:rPr>
          <w:rFonts w:ascii="Times New Roman" w:hAnsi="Times New Roman" w:cs="Times New Roman"/>
          <w:sz w:val="24"/>
          <w:szCs w:val="24"/>
          <w:lang w:val="fr-FR"/>
        </w:rPr>
        <w:t xml:space="preserve">de tester un modèle </w:t>
      </w:r>
      <w:r w:rsidR="00FB728A" w:rsidRPr="006923CB">
        <w:rPr>
          <w:rFonts w:ascii="Times New Roman" w:hAnsi="Times New Roman" w:cs="Times New Roman"/>
          <w:sz w:val="24"/>
          <w:szCs w:val="24"/>
          <w:lang w:val="fr-FR"/>
        </w:rPr>
        <w:t>d'appréciation</w:t>
      </w:r>
      <w:r w:rsidR="00125D7B" w:rsidRPr="006923CB">
        <w:rPr>
          <w:rFonts w:ascii="Times New Roman" w:hAnsi="Times New Roman" w:cs="Times New Roman"/>
          <w:sz w:val="24"/>
          <w:szCs w:val="24"/>
          <w:lang w:val="fr-FR"/>
        </w:rPr>
        <w:t xml:space="preserve"> </w:t>
      </w:r>
      <w:r w:rsidR="006923CB">
        <w:rPr>
          <w:rFonts w:ascii="Times New Roman" w:hAnsi="Times New Roman" w:cs="Times New Roman"/>
          <w:sz w:val="24"/>
          <w:szCs w:val="24"/>
          <w:lang w:val="fr-FR"/>
        </w:rPr>
        <w:t>d’écrits</w:t>
      </w:r>
      <w:r w:rsidR="00125D7B" w:rsidRPr="006923CB">
        <w:rPr>
          <w:rFonts w:ascii="Times New Roman" w:hAnsi="Times New Roman" w:cs="Times New Roman"/>
          <w:sz w:val="24"/>
          <w:szCs w:val="24"/>
          <w:lang w:val="fr-FR"/>
        </w:rPr>
        <w:t xml:space="preserve"> à vocation scientifique </w:t>
      </w:r>
      <w:r>
        <w:rPr>
          <w:rFonts w:ascii="Times New Roman" w:hAnsi="Times New Roman" w:cs="Times New Roman"/>
          <w:sz w:val="24"/>
          <w:szCs w:val="24"/>
          <w:lang w:val="fr-FR"/>
        </w:rPr>
        <w:t xml:space="preserve">qui pourrait servir aux </w:t>
      </w:r>
      <w:r w:rsidR="00FB728A">
        <w:rPr>
          <w:rFonts w:ascii="Times New Roman" w:hAnsi="Times New Roman" w:cs="Times New Roman"/>
          <w:sz w:val="24"/>
          <w:szCs w:val="24"/>
          <w:lang w:val="fr-FR"/>
        </w:rPr>
        <w:t xml:space="preserve">auteurs et aux évaluateurs des </w:t>
      </w:r>
      <w:r>
        <w:rPr>
          <w:rFonts w:ascii="Times New Roman" w:hAnsi="Times New Roman" w:cs="Times New Roman"/>
          <w:sz w:val="24"/>
          <w:szCs w:val="24"/>
          <w:lang w:val="fr-FR"/>
        </w:rPr>
        <w:t>communautés scientifiques avant publication. Pour cela nous avons identifié et rassemblé trois modes de manifestation de l’autorité dans une</w:t>
      </w:r>
      <w:r w:rsidR="00125D7B" w:rsidRPr="006923CB">
        <w:rPr>
          <w:rFonts w:ascii="Times New Roman" w:hAnsi="Times New Roman" w:cs="Times New Roman"/>
          <w:sz w:val="24"/>
          <w:szCs w:val="24"/>
          <w:lang w:val="fr-FR"/>
        </w:rPr>
        <w:t xml:space="preserve"> grille d’interprétation que nous allons présenter.</w:t>
      </w:r>
    </w:p>
    <w:p w14:paraId="5DA29D5C" w14:textId="77777777" w:rsidR="006768E7" w:rsidRPr="006923CB" w:rsidRDefault="006768E7" w:rsidP="000D13D9">
      <w:pPr>
        <w:rPr>
          <w:rFonts w:ascii="Times New Roman" w:hAnsi="Times New Roman" w:cs="Times New Roman"/>
          <w:lang w:val="fr-FR"/>
        </w:rPr>
      </w:pPr>
    </w:p>
    <w:p w14:paraId="6C06337A" w14:textId="24F02DD2" w:rsidR="006923CB" w:rsidRDefault="00F73618" w:rsidP="007052D7">
      <w:pPr>
        <w:pStyle w:val="Titre3"/>
        <w:numPr>
          <w:ilvl w:val="0"/>
          <w:numId w:val="0"/>
        </w:numPr>
        <w:jc w:val="both"/>
        <w:rPr>
          <w:rFonts w:ascii="Times New Roman" w:hAnsi="Times New Roman" w:cs="Times New Roman"/>
          <w:lang w:val="fr-FR"/>
        </w:rPr>
      </w:pPr>
      <w:r w:rsidRPr="006923CB">
        <w:rPr>
          <w:rFonts w:ascii="Times New Roman" w:hAnsi="Times New Roman" w:cs="Times New Roman"/>
          <w:lang w:val="fr-FR"/>
        </w:rPr>
        <w:t xml:space="preserve">2. </w:t>
      </w:r>
      <w:r w:rsidR="00101887">
        <w:rPr>
          <w:rFonts w:ascii="Times New Roman" w:hAnsi="Times New Roman" w:cs="Times New Roman"/>
          <w:lang w:val="fr-FR"/>
        </w:rPr>
        <w:t xml:space="preserve">Variables </w:t>
      </w:r>
      <w:r w:rsidR="00CE0A2A">
        <w:rPr>
          <w:rFonts w:ascii="Times New Roman" w:hAnsi="Times New Roman" w:cs="Times New Roman"/>
          <w:lang w:val="fr-FR"/>
        </w:rPr>
        <w:t>d’attribution</w:t>
      </w:r>
      <w:r w:rsidR="00101887">
        <w:rPr>
          <w:rFonts w:ascii="Times New Roman" w:hAnsi="Times New Roman" w:cs="Times New Roman"/>
          <w:lang w:val="fr-FR"/>
        </w:rPr>
        <w:t xml:space="preserve"> d</w:t>
      </w:r>
      <w:r w:rsidR="006923CB">
        <w:rPr>
          <w:rFonts w:ascii="Times New Roman" w:hAnsi="Times New Roman" w:cs="Times New Roman"/>
          <w:lang w:val="fr-FR"/>
        </w:rPr>
        <w:t>’</w:t>
      </w:r>
      <w:r w:rsidR="00101887">
        <w:rPr>
          <w:rFonts w:ascii="Times New Roman" w:hAnsi="Times New Roman" w:cs="Times New Roman"/>
          <w:lang w:val="fr-FR"/>
        </w:rPr>
        <w:t>autorité à un écrit</w:t>
      </w:r>
      <w:r w:rsidR="006923CB">
        <w:rPr>
          <w:rFonts w:ascii="Times New Roman" w:hAnsi="Times New Roman" w:cs="Times New Roman"/>
          <w:lang w:val="fr-FR"/>
        </w:rPr>
        <w:t xml:space="preserve"> scientifique</w:t>
      </w:r>
    </w:p>
    <w:p w14:paraId="40CD6AA2" w14:textId="0492FC35" w:rsidR="007052D7" w:rsidRDefault="00CE0A2A" w:rsidP="007052D7">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Nous pouvons regrouper les variables d’attributions d’autorité à une prod</w:t>
      </w:r>
      <w:r w:rsidR="00926278">
        <w:rPr>
          <w:rFonts w:ascii="Times New Roman" w:hAnsi="Times New Roman" w:cs="Times New Roman"/>
          <w:sz w:val="24"/>
          <w:szCs w:val="24"/>
          <w:lang w:val="fr-FR"/>
        </w:rPr>
        <w:t xml:space="preserve">uction scientifique selon </w:t>
      </w:r>
      <w:r w:rsidR="00654EFE">
        <w:rPr>
          <w:rFonts w:ascii="Times New Roman" w:hAnsi="Times New Roman" w:cs="Times New Roman"/>
          <w:sz w:val="24"/>
          <w:szCs w:val="24"/>
          <w:lang w:val="fr-FR"/>
        </w:rPr>
        <w:t xml:space="preserve">trois critères : </w:t>
      </w:r>
      <w:r w:rsidR="00926278">
        <w:rPr>
          <w:rFonts w:ascii="Times New Roman" w:hAnsi="Times New Roman" w:cs="Times New Roman"/>
          <w:sz w:val="24"/>
          <w:szCs w:val="24"/>
          <w:lang w:val="fr-FR"/>
        </w:rPr>
        <w:t>le</w:t>
      </w:r>
      <w:r>
        <w:rPr>
          <w:rFonts w:ascii="Times New Roman" w:hAnsi="Times New Roman" w:cs="Times New Roman"/>
          <w:sz w:val="24"/>
          <w:szCs w:val="24"/>
          <w:lang w:val="fr-FR"/>
        </w:rPr>
        <w:t xml:space="preserve"> mode d’implicati</w:t>
      </w:r>
      <w:r w:rsidR="00654EFE">
        <w:rPr>
          <w:rFonts w:ascii="Times New Roman" w:hAnsi="Times New Roman" w:cs="Times New Roman"/>
          <w:sz w:val="24"/>
          <w:szCs w:val="24"/>
          <w:lang w:val="fr-FR"/>
        </w:rPr>
        <w:t>on des entités sociales nommées ;</w:t>
      </w:r>
      <w:r>
        <w:rPr>
          <w:rFonts w:ascii="Times New Roman" w:hAnsi="Times New Roman" w:cs="Times New Roman"/>
          <w:sz w:val="24"/>
          <w:szCs w:val="24"/>
          <w:lang w:val="fr-FR"/>
        </w:rPr>
        <w:t xml:space="preserve"> </w:t>
      </w:r>
      <w:r w:rsidR="00926278">
        <w:rPr>
          <w:rFonts w:ascii="Times New Roman" w:hAnsi="Times New Roman" w:cs="Times New Roman"/>
          <w:sz w:val="24"/>
          <w:szCs w:val="24"/>
          <w:lang w:val="fr-FR"/>
        </w:rPr>
        <w:t>la façon dont les connaissances sont</w:t>
      </w:r>
      <w:r w:rsidR="002266A5">
        <w:rPr>
          <w:rFonts w:ascii="Times New Roman" w:hAnsi="Times New Roman" w:cs="Times New Roman"/>
          <w:sz w:val="24"/>
          <w:szCs w:val="24"/>
          <w:lang w:val="fr-FR"/>
        </w:rPr>
        <w:t xml:space="preserve"> appelées et organisées</w:t>
      </w:r>
      <w:r w:rsidR="00715A2A">
        <w:rPr>
          <w:rFonts w:ascii="Times New Roman" w:hAnsi="Times New Roman" w:cs="Times New Roman"/>
          <w:sz w:val="24"/>
          <w:szCs w:val="24"/>
          <w:lang w:val="fr-FR"/>
        </w:rPr>
        <w:t> ;</w:t>
      </w:r>
      <w:r w:rsidR="002266A5">
        <w:rPr>
          <w:rFonts w:ascii="Times New Roman" w:hAnsi="Times New Roman" w:cs="Times New Roman"/>
          <w:sz w:val="24"/>
          <w:szCs w:val="24"/>
          <w:lang w:val="fr-FR"/>
        </w:rPr>
        <w:t xml:space="preserve"> </w:t>
      </w:r>
      <w:r w:rsidR="00204E09">
        <w:rPr>
          <w:rFonts w:ascii="Times New Roman" w:hAnsi="Times New Roman" w:cs="Times New Roman"/>
          <w:sz w:val="24"/>
          <w:szCs w:val="24"/>
          <w:lang w:val="fr-FR"/>
        </w:rPr>
        <w:t>les composantes de</w:t>
      </w:r>
      <w:r w:rsidR="00715A2A">
        <w:rPr>
          <w:rFonts w:ascii="Times New Roman" w:hAnsi="Times New Roman" w:cs="Times New Roman"/>
          <w:sz w:val="24"/>
          <w:szCs w:val="24"/>
          <w:lang w:val="fr-FR"/>
        </w:rPr>
        <w:t xml:space="preserve"> la</w:t>
      </w:r>
      <w:r w:rsidR="002266A5">
        <w:rPr>
          <w:rFonts w:ascii="Times New Roman" w:hAnsi="Times New Roman" w:cs="Times New Roman"/>
          <w:sz w:val="24"/>
          <w:szCs w:val="24"/>
          <w:lang w:val="fr-FR"/>
        </w:rPr>
        <w:t xml:space="preserve"> médiatisation</w:t>
      </w:r>
      <w:r w:rsidR="00204E09">
        <w:rPr>
          <w:rFonts w:ascii="Times New Roman" w:hAnsi="Times New Roman" w:cs="Times New Roman"/>
          <w:sz w:val="24"/>
          <w:szCs w:val="24"/>
          <w:lang w:val="fr-FR"/>
        </w:rPr>
        <w:t xml:space="preserve"> de la communication scientifique</w:t>
      </w:r>
      <w:r w:rsidR="002266A5">
        <w:rPr>
          <w:rFonts w:ascii="Times New Roman" w:hAnsi="Times New Roman" w:cs="Times New Roman"/>
          <w:sz w:val="24"/>
          <w:szCs w:val="24"/>
          <w:lang w:val="fr-FR"/>
        </w:rPr>
        <w:t>.</w:t>
      </w:r>
    </w:p>
    <w:p w14:paraId="10D4FC25" w14:textId="231B5A57" w:rsidR="00125D7B" w:rsidRPr="006923CB" w:rsidRDefault="00F73618" w:rsidP="00125D7B">
      <w:pPr>
        <w:rPr>
          <w:rFonts w:ascii="Times New Roman" w:hAnsi="Times New Roman" w:cs="Times New Roman"/>
          <w:b/>
          <w:i/>
          <w:sz w:val="26"/>
          <w:szCs w:val="26"/>
          <w:lang w:val="fr-FR"/>
        </w:rPr>
      </w:pPr>
      <w:r w:rsidRPr="006923CB">
        <w:rPr>
          <w:rFonts w:ascii="Times New Roman" w:hAnsi="Times New Roman" w:cs="Times New Roman"/>
          <w:sz w:val="26"/>
          <w:szCs w:val="26"/>
          <w:lang w:val="fr-FR"/>
        </w:rPr>
        <w:t xml:space="preserve">2.1. </w:t>
      </w:r>
      <w:r w:rsidR="00125D7B" w:rsidRPr="006923CB">
        <w:rPr>
          <w:rFonts w:ascii="Times New Roman" w:hAnsi="Times New Roman" w:cs="Times New Roman"/>
          <w:i/>
          <w:sz w:val="26"/>
          <w:szCs w:val="26"/>
          <w:lang w:val="fr-FR"/>
        </w:rPr>
        <w:t xml:space="preserve">L’autorité </w:t>
      </w:r>
      <w:r w:rsidR="00517F8C">
        <w:rPr>
          <w:rFonts w:ascii="Times New Roman" w:hAnsi="Times New Roman" w:cs="Times New Roman"/>
          <w:i/>
          <w:sz w:val="26"/>
          <w:szCs w:val="26"/>
          <w:lang w:val="fr-FR"/>
        </w:rPr>
        <w:t>sociale</w:t>
      </w:r>
    </w:p>
    <w:p w14:paraId="28901FBB" w14:textId="0F786656" w:rsidR="000C3543" w:rsidRDefault="00517F8C"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Par autorité sociale</w:t>
      </w:r>
      <w:r w:rsidR="000C3543">
        <w:rPr>
          <w:rFonts w:ascii="Times New Roman" w:hAnsi="Times New Roman" w:cs="Times New Roman"/>
          <w:sz w:val="24"/>
          <w:szCs w:val="24"/>
          <w:lang w:val="fr-FR"/>
        </w:rPr>
        <w:t>, nous entendons</w:t>
      </w:r>
      <w:r w:rsidR="00A600F5">
        <w:rPr>
          <w:rFonts w:ascii="Times New Roman" w:hAnsi="Times New Roman" w:cs="Times New Roman"/>
          <w:sz w:val="24"/>
          <w:szCs w:val="24"/>
          <w:lang w:val="fr-FR"/>
        </w:rPr>
        <w:t xml:space="preserve"> dans son sens large les </w:t>
      </w:r>
      <w:r w:rsidR="00D20E78">
        <w:rPr>
          <w:rFonts w:ascii="Times New Roman" w:hAnsi="Times New Roman" w:cs="Times New Roman"/>
          <w:sz w:val="24"/>
          <w:szCs w:val="24"/>
          <w:lang w:val="fr-FR"/>
        </w:rPr>
        <w:t xml:space="preserve">entités sociales nommées comme celle </w:t>
      </w:r>
      <w:r w:rsidR="00A600F5">
        <w:rPr>
          <w:rFonts w:ascii="Times New Roman" w:hAnsi="Times New Roman" w:cs="Times New Roman"/>
          <w:sz w:val="24"/>
          <w:szCs w:val="24"/>
          <w:lang w:val="fr-FR"/>
        </w:rPr>
        <w:t>de l’autorité énonciative et de l’autorité institutionnelle (Leclerc</w:t>
      </w:r>
      <w:r w:rsidR="00134B7A">
        <w:rPr>
          <w:rFonts w:ascii="Times New Roman" w:hAnsi="Times New Roman" w:cs="Times New Roman"/>
          <w:sz w:val="24"/>
          <w:szCs w:val="24"/>
          <w:lang w:val="fr-FR"/>
        </w:rPr>
        <w:t>, 1996</w:t>
      </w:r>
      <w:r w:rsidR="00A600F5">
        <w:rPr>
          <w:rFonts w:ascii="Times New Roman" w:hAnsi="Times New Roman" w:cs="Times New Roman"/>
          <w:sz w:val="24"/>
          <w:szCs w:val="24"/>
          <w:lang w:val="fr-FR"/>
        </w:rPr>
        <w:t>).</w:t>
      </w:r>
      <w:r w:rsidR="00134B7A">
        <w:rPr>
          <w:rFonts w:ascii="Times New Roman" w:hAnsi="Times New Roman" w:cs="Times New Roman"/>
          <w:sz w:val="24"/>
          <w:szCs w:val="24"/>
          <w:lang w:val="fr-FR"/>
        </w:rPr>
        <w:t xml:space="preserve"> </w:t>
      </w:r>
      <w:r w:rsidR="009548DE">
        <w:rPr>
          <w:rFonts w:ascii="Times New Roman" w:hAnsi="Times New Roman" w:cs="Times New Roman"/>
          <w:sz w:val="24"/>
          <w:szCs w:val="24"/>
          <w:lang w:val="fr-FR"/>
        </w:rPr>
        <w:t xml:space="preserve"> Ces autorités sont reconnaissables parce qu’elles sont nommées : « je », « nous », « ils </w:t>
      </w:r>
      <w:proofErr w:type="gramStart"/>
      <w:r w:rsidR="009548DE">
        <w:rPr>
          <w:rFonts w:ascii="Times New Roman" w:hAnsi="Times New Roman" w:cs="Times New Roman"/>
          <w:sz w:val="24"/>
          <w:szCs w:val="24"/>
          <w:lang w:val="fr-FR"/>
        </w:rPr>
        <w:t>» ,</w:t>
      </w:r>
      <w:proofErr w:type="gramEnd"/>
      <w:r w:rsidR="009548DE">
        <w:rPr>
          <w:rFonts w:ascii="Times New Roman" w:hAnsi="Times New Roman" w:cs="Times New Roman"/>
          <w:sz w:val="24"/>
          <w:szCs w:val="24"/>
          <w:lang w:val="fr-FR"/>
        </w:rPr>
        <w:t xml:space="preserve"> noms d’auteurs et organisations.</w:t>
      </w:r>
    </w:p>
    <w:p w14:paraId="38A2D6D2" w14:textId="2F03BD96" w:rsidR="00155190" w:rsidRDefault="00125D7B" w:rsidP="00125D7B">
      <w:pPr>
        <w:spacing w:after="200" w:line="276" w:lineRule="auto"/>
        <w:rPr>
          <w:rFonts w:ascii="Times New Roman" w:hAnsi="Times New Roman" w:cs="Times New Roman"/>
          <w:sz w:val="24"/>
          <w:szCs w:val="24"/>
          <w:lang w:val="fr-FR"/>
        </w:rPr>
      </w:pPr>
      <w:r w:rsidRPr="00155190">
        <w:rPr>
          <w:rFonts w:ascii="Times New Roman" w:hAnsi="Times New Roman" w:cs="Times New Roman"/>
          <w:b/>
          <w:sz w:val="24"/>
          <w:szCs w:val="24"/>
          <w:lang w:val="fr-FR"/>
        </w:rPr>
        <w:t>L</w:t>
      </w:r>
      <w:r w:rsidR="00D20E78" w:rsidRPr="00155190">
        <w:rPr>
          <w:rFonts w:ascii="Times New Roman" w:hAnsi="Times New Roman" w:cs="Times New Roman"/>
          <w:b/>
          <w:sz w:val="24"/>
          <w:szCs w:val="24"/>
          <w:lang w:val="fr-FR"/>
        </w:rPr>
        <w:t>’autorité énonciative</w:t>
      </w:r>
      <w:r w:rsidR="00D20E78">
        <w:rPr>
          <w:rFonts w:ascii="Times New Roman" w:hAnsi="Times New Roman" w:cs="Times New Roman"/>
          <w:sz w:val="24"/>
          <w:szCs w:val="24"/>
          <w:lang w:val="fr-FR"/>
        </w:rPr>
        <w:t xml:space="preserve"> </w:t>
      </w:r>
      <w:r w:rsidRPr="006923CB">
        <w:rPr>
          <w:rFonts w:ascii="Times New Roman" w:hAnsi="Times New Roman" w:cs="Times New Roman"/>
          <w:sz w:val="24"/>
          <w:szCs w:val="24"/>
          <w:lang w:val="fr-FR"/>
        </w:rPr>
        <w:t xml:space="preserve">attribuée à l’auteur </w:t>
      </w:r>
      <w:r w:rsidR="00D20E78">
        <w:rPr>
          <w:rFonts w:ascii="Times New Roman" w:hAnsi="Times New Roman" w:cs="Times New Roman"/>
          <w:sz w:val="24"/>
          <w:szCs w:val="24"/>
          <w:lang w:val="fr-FR"/>
        </w:rPr>
        <w:t xml:space="preserve">a pour </w:t>
      </w:r>
      <w:r w:rsidR="00D20E78" w:rsidRPr="006923CB">
        <w:rPr>
          <w:rFonts w:ascii="Times New Roman" w:hAnsi="Times New Roman" w:cs="Times New Roman"/>
          <w:sz w:val="24"/>
          <w:szCs w:val="24"/>
          <w:lang w:val="fr-FR"/>
        </w:rPr>
        <w:t xml:space="preserve">principale qualité </w:t>
      </w:r>
      <w:r w:rsidRPr="006923CB">
        <w:rPr>
          <w:rFonts w:ascii="Times New Roman" w:hAnsi="Times New Roman" w:cs="Times New Roman"/>
          <w:sz w:val="24"/>
          <w:szCs w:val="24"/>
          <w:lang w:val="fr-FR"/>
        </w:rPr>
        <w:t>la capacité de fonder, le pouvoir de commencer, d’avoir le pouvoir de faire sortir hors de soi.</w:t>
      </w:r>
      <w:r w:rsidR="00D20E78">
        <w:rPr>
          <w:rFonts w:ascii="Times New Roman" w:hAnsi="Times New Roman" w:cs="Times New Roman"/>
          <w:sz w:val="24"/>
          <w:szCs w:val="24"/>
          <w:lang w:val="fr-FR"/>
        </w:rPr>
        <w:br/>
      </w:r>
      <w:r w:rsidRPr="006923CB">
        <w:rPr>
          <w:rFonts w:ascii="Times New Roman" w:hAnsi="Times New Roman" w:cs="Times New Roman"/>
          <w:sz w:val="24"/>
          <w:szCs w:val="24"/>
          <w:lang w:val="fr-FR"/>
        </w:rPr>
        <w:t xml:space="preserve">Paul Audi (1997) dans </w:t>
      </w:r>
      <w:r w:rsidRPr="006923CB">
        <w:rPr>
          <w:rFonts w:ascii="Times New Roman" w:hAnsi="Times New Roman" w:cs="Times New Roman"/>
          <w:i/>
          <w:sz w:val="24"/>
          <w:szCs w:val="24"/>
          <w:lang w:val="fr-FR"/>
        </w:rPr>
        <w:t>L’autorité de la pensée</w:t>
      </w:r>
      <w:r w:rsidRPr="006923CB">
        <w:rPr>
          <w:rFonts w:ascii="Times New Roman" w:hAnsi="Times New Roman" w:cs="Times New Roman"/>
          <w:sz w:val="24"/>
          <w:szCs w:val="24"/>
          <w:lang w:val="fr-FR"/>
        </w:rPr>
        <w:t xml:space="preserve">, s’appuie sur Benveniste qui rappelle l’origine du verbe </w:t>
      </w:r>
      <w:proofErr w:type="spellStart"/>
      <w:r w:rsidRPr="006923CB">
        <w:rPr>
          <w:rFonts w:ascii="Times New Roman" w:hAnsi="Times New Roman" w:cs="Times New Roman"/>
          <w:sz w:val="24"/>
          <w:szCs w:val="24"/>
          <w:lang w:val="fr-FR"/>
        </w:rPr>
        <w:t>augeo</w:t>
      </w:r>
      <w:proofErr w:type="spellEnd"/>
      <w:r w:rsidRPr="006923CB">
        <w:rPr>
          <w:rFonts w:ascii="Times New Roman" w:hAnsi="Times New Roman" w:cs="Times New Roman"/>
          <w:sz w:val="24"/>
          <w:szCs w:val="24"/>
          <w:lang w:val="fr-FR"/>
        </w:rPr>
        <w:t xml:space="preserve"> pour analyser l’autorité de l’auteur. </w:t>
      </w:r>
      <w:r w:rsidRPr="006923CB">
        <w:rPr>
          <w:rFonts w:ascii="Times New Roman" w:hAnsi="Times New Roman" w:cs="Times New Roman"/>
          <w:i/>
          <w:sz w:val="24"/>
          <w:szCs w:val="24"/>
          <w:lang w:val="fr-FR"/>
        </w:rPr>
        <w:t xml:space="preserve">« Dans ses plus anciens emplois, </w:t>
      </w:r>
      <w:proofErr w:type="spellStart"/>
      <w:r w:rsidRPr="006923CB">
        <w:rPr>
          <w:rFonts w:ascii="Times New Roman" w:hAnsi="Times New Roman" w:cs="Times New Roman"/>
          <w:i/>
          <w:sz w:val="24"/>
          <w:szCs w:val="24"/>
          <w:lang w:val="fr-FR"/>
        </w:rPr>
        <w:t>augeo</w:t>
      </w:r>
      <w:proofErr w:type="spellEnd"/>
      <w:r w:rsidRPr="006923CB">
        <w:rPr>
          <w:rFonts w:ascii="Times New Roman" w:hAnsi="Times New Roman" w:cs="Times New Roman"/>
          <w:i/>
          <w:sz w:val="24"/>
          <w:szCs w:val="24"/>
          <w:lang w:val="fr-FR"/>
        </w:rPr>
        <w:t xml:space="preserve"> indique non le fait d’accroître ce qui existe, mais l’acte de produire hors de son propre sein ; acte créateur qui fait surgir quelque chose d’un milieu nourricier et qui est le privilège des dieux ou des grandes forces naturelles, non des hommes. Lucrèce met souvent ce verbe en valeur quand il retrace la genèse des êtres dans le rythme universel des naissances et des morts : </w:t>
      </w:r>
      <w:proofErr w:type="spellStart"/>
      <w:r w:rsidRPr="006923CB">
        <w:rPr>
          <w:rFonts w:ascii="Times New Roman" w:hAnsi="Times New Roman" w:cs="Times New Roman"/>
          <w:i/>
          <w:sz w:val="24"/>
          <w:szCs w:val="24"/>
          <w:lang w:val="fr-FR"/>
        </w:rPr>
        <w:t>quodcumque</w:t>
      </w:r>
      <w:proofErr w:type="spellEnd"/>
      <w:r w:rsidRPr="006923CB">
        <w:rPr>
          <w:rFonts w:ascii="Times New Roman" w:hAnsi="Times New Roman" w:cs="Times New Roman"/>
          <w:i/>
          <w:sz w:val="24"/>
          <w:szCs w:val="24"/>
          <w:lang w:val="fr-FR"/>
        </w:rPr>
        <w:t xml:space="preserve"> alias ex se </w:t>
      </w:r>
      <w:proofErr w:type="spellStart"/>
      <w:r w:rsidRPr="006923CB">
        <w:rPr>
          <w:rFonts w:ascii="Times New Roman" w:hAnsi="Times New Roman" w:cs="Times New Roman"/>
          <w:i/>
          <w:sz w:val="24"/>
          <w:szCs w:val="24"/>
          <w:lang w:val="fr-FR"/>
        </w:rPr>
        <w:t>res</w:t>
      </w:r>
      <w:proofErr w:type="spellEnd"/>
      <w:r w:rsidRPr="006923CB">
        <w:rPr>
          <w:rFonts w:ascii="Times New Roman" w:hAnsi="Times New Roman" w:cs="Times New Roman"/>
          <w:i/>
          <w:sz w:val="24"/>
          <w:szCs w:val="24"/>
          <w:lang w:val="fr-FR"/>
        </w:rPr>
        <w:t xml:space="preserve"> auget </w:t>
      </w:r>
      <w:proofErr w:type="spellStart"/>
      <w:r w:rsidRPr="006923CB">
        <w:rPr>
          <w:rFonts w:ascii="Times New Roman" w:hAnsi="Times New Roman" w:cs="Times New Roman"/>
          <w:i/>
          <w:sz w:val="24"/>
          <w:szCs w:val="24"/>
          <w:lang w:val="fr-FR"/>
        </w:rPr>
        <w:t>alitque</w:t>
      </w:r>
      <w:proofErr w:type="spellEnd"/>
      <w:r w:rsidRPr="006923CB">
        <w:rPr>
          <w:rFonts w:ascii="Times New Roman" w:hAnsi="Times New Roman" w:cs="Times New Roman"/>
          <w:i/>
          <w:sz w:val="24"/>
          <w:szCs w:val="24"/>
          <w:lang w:val="fr-FR"/>
        </w:rPr>
        <w:t xml:space="preserve"> </w:t>
      </w:r>
      <w:r w:rsidRPr="006923CB">
        <w:rPr>
          <w:rFonts w:ascii="Times New Roman" w:hAnsi="Times New Roman" w:cs="Times New Roman"/>
          <w:sz w:val="24"/>
          <w:szCs w:val="24"/>
          <w:lang w:val="fr-FR"/>
        </w:rPr>
        <w:t>« tout corps qui fait naître de soi et alimente d’autres choses » (V322)</w:t>
      </w:r>
      <w:r w:rsidRPr="006923CB">
        <w:rPr>
          <w:rFonts w:ascii="Times New Roman" w:hAnsi="Times New Roman" w:cs="Times New Roman"/>
          <w:i/>
          <w:sz w:val="24"/>
          <w:szCs w:val="24"/>
          <w:lang w:val="fr-FR"/>
        </w:rPr>
        <w:t xml:space="preserve"> ; </w:t>
      </w:r>
      <w:proofErr w:type="spellStart"/>
      <w:r w:rsidRPr="006923CB">
        <w:rPr>
          <w:rFonts w:ascii="Times New Roman" w:hAnsi="Times New Roman" w:cs="Times New Roman"/>
          <w:i/>
          <w:sz w:val="24"/>
          <w:szCs w:val="24"/>
          <w:lang w:val="fr-FR"/>
        </w:rPr>
        <w:t>morigera</w:t>
      </w:r>
      <w:proofErr w:type="spellEnd"/>
      <w:r w:rsidRPr="006923CB">
        <w:rPr>
          <w:rFonts w:ascii="Times New Roman" w:hAnsi="Times New Roman" w:cs="Times New Roman"/>
          <w:i/>
          <w:sz w:val="24"/>
          <w:szCs w:val="24"/>
          <w:lang w:val="fr-FR"/>
        </w:rPr>
        <w:t xml:space="preserve"> ad </w:t>
      </w:r>
      <w:proofErr w:type="spellStart"/>
      <w:r w:rsidRPr="006923CB">
        <w:rPr>
          <w:rFonts w:ascii="Times New Roman" w:hAnsi="Times New Roman" w:cs="Times New Roman"/>
          <w:i/>
          <w:sz w:val="24"/>
          <w:szCs w:val="24"/>
          <w:lang w:val="fr-FR"/>
        </w:rPr>
        <w:t>fruges</w:t>
      </w:r>
      <w:proofErr w:type="spellEnd"/>
      <w:r w:rsidRPr="006923CB">
        <w:rPr>
          <w:rFonts w:ascii="Times New Roman" w:hAnsi="Times New Roman" w:cs="Times New Roman"/>
          <w:i/>
          <w:sz w:val="24"/>
          <w:szCs w:val="24"/>
          <w:lang w:val="fr-FR"/>
        </w:rPr>
        <w:t xml:space="preserve"> </w:t>
      </w:r>
      <w:proofErr w:type="spellStart"/>
      <w:r w:rsidRPr="006923CB">
        <w:rPr>
          <w:rFonts w:ascii="Times New Roman" w:hAnsi="Times New Roman" w:cs="Times New Roman"/>
          <w:i/>
          <w:sz w:val="24"/>
          <w:szCs w:val="24"/>
          <w:lang w:val="fr-FR"/>
        </w:rPr>
        <w:t>augendas</w:t>
      </w:r>
      <w:proofErr w:type="spellEnd"/>
      <w:r w:rsidRPr="006923CB">
        <w:rPr>
          <w:rFonts w:ascii="Times New Roman" w:hAnsi="Times New Roman" w:cs="Times New Roman"/>
          <w:i/>
          <w:sz w:val="24"/>
          <w:szCs w:val="24"/>
          <w:lang w:val="fr-FR"/>
        </w:rPr>
        <w:t xml:space="preserve"> </w:t>
      </w:r>
      <w:proofErr w:type="spellStart"/>
      <w:r w:rsidRPr="006923CB">
        <w:rPr>
          <w:rFonts w:ascii="Times New Roman" w:hAnsi="Times New Roman" w:cs="Times New Roman"/>
          <w:i/>
          <w:sz w:val="24"/>
          <w:szCs w:val="24"/>
          <w:lang w:val="fr-FR"/>
        </w:rPr>
        <w:t>atque</w:t>
      </w:r>
      <w:proofErr w:type="spellEnd"/>
      <w:r w:rsidRPr="006923CB">
        <w:rPr>
          <w:rFonts w:ascii="Times New Roman" w:hAnsi="Times New Roman" w:cs="Times New Roman"/>
          <w:i/>
          <w:sz w:val="24"/>
          <w:szCs w:val="24"/>
          <w:lang w:val="fr-FR"/>
        </w:rPr>
        <w:t xml:space="preserve"> </w:t>
      </w:r>
      <w:proofErr w:type="spellStart"/>
      <w:r w:rsidRPr="006923CB">
        <w:rPr>
          <w:rFonts w:ascii="Times New Roman" w:hAnsi="Times New Roman" w:cs="Times New Roman"/>
          <w:i/>
          <w:sz w:val="24"/>
          <w:szCs w:val="24"/>
          <w:lang w:val="fr-FR"/>
        </w:rPr>
        <w:t>animantis</w:t>
      </w:r>
      <w:proofErr w:type="spellEnd"/>
      <w:r w:rsidRPr="006923CB">
        <w:rPr>
          <w:rFonts w:ascii="Times New Roman" w:hAnsi="Times New Roman" w:cs="Times New Roman"/>
          <w:i/>
          <w:sz w:val="24"/>
          <w:szCs w:val="24"/>
          <w:lang w:val="fr-FR"/>
        </w:rPr>
        <w:t xml:space="preserve"> </w:t>
      </w:r>
      <w:r w:rsidRPr="006923CB">
        <w:rPr>
          <w:rFonts w:ascii="Times New Roman" w:hAnsi="Times New Roman" w:cs="Times New Roman"/>
          <w:sz w:val="24"/>
          <w:szCs w:val="24"/>
          <w:lang w:val="fr-FR"/>
        </w:rPr>
        <w:t>« docile à faire naître les plantes et les êtres » (V80).</w:t>
      </w:r>
      <w:r w:rsidRPr="006923CB">
        <w:rPr>
          <w:rFonts w:ascii="Times New Roman" w:hAnsi="Times New Roman" w:cs="Times New Roman"/>
          <w:i/>
          <w:sz w:val="24"/>
          <w:szCs w:val="24"/>
          <w:lang w:val="fr-FR"/>
        </w:rPr>
        <w:t xml:space="preserve"> Et dans les formules de prières archaïques, les Romains désignent aussi par </w:t>
      </w:r>
      <w:proofErr w:type="spellStart"/>
      <w:r w:rsidRPr="006923CB">
        <w:rPr>
          <w:rFonts w:ascii="Times New Roman" w:hAnsi="Times New Roman" w:cs="Times New Roman"/>
          <w:i/>
          <w:sz w:val="24"/>
          <w:szCs w:val="24"/>
          <w:lang w:val="fr-FR"/>
        </w:rPr>
        <w:t>augere</w:t>
      </w:r>
      <w:proofErr w:type="spellEnd"/>
      <w:r w:rsidRPr="006923CB">
        <w:rPr>
          <w:rFonts w:ascii="Times New Roman" w:hAnsi="Times New Roman" w:cs="Times New Roman"/>
          <w:i/>
          <w:sz w:val="24"/>
          <w:szCs w:val="24"/>
          <w:lang w:val="fr-FR"/>
        </w:rPr>
        <w:t xml:space="preserve"> le bienfait qu’ils attendent des dieux, de « promouvoir » toutes leurs entreprises […]. » </w:t>
      </w:r>
      <w:r w:rsidR="00D20E78">
        <w:rPr>
          <w:rFonts w:ascii="Times New Roman" w:hAnsi="Times New Roman" w:cs="Times New Roman"/>
          <w:sz w:val="24"/>
          <w:szCs w:val="24"/>
          <w:lang w:val="fr-FR"/>
        </w:rPr>
        <w:br/>
      </w:r>
      <w:r w:rsidRPr="006923CB">
        <w:rPr>
          <w:rFonts w:ascii="Times New Roman" w:hAnsi="Times New Roman" w:cs="Times New Roman"/>
          <w:sz w:val="24"/>
          <w:szCs w:val="24"/>
          <w:lang w:val="fr-FR"/>
        </w:rPr>
        <w:t>A l’époque ancienne où l’être humain ne peut être auteur puisque c’est le privilège des dieux, l’action de promouvoir</w:t>
      </w:r>
      <w:r w:rsidR="00715A2A">
        <w:rPr>
          <w:rFonts w:ascii="Times New Roman" w:hAnsi="Times New Roman" w:cs="Times New Roman"/>
          <w:sz w:val="24"/>
          <w:szCs w:val="24"/>
          <w:lang w:val="fr-FR"/>
        </w:rPr>
        <w:t xml:space="preserve"> – c’est-à-dire de réaliser des projets - </w:t>
      </w:r>
      <w:r w:rsidRPr="006923CB">
        <w:rPr>
          <w:rFonts w:ascii="Times New Roman" w:hAnsi="Times New Roman" w:cs="Times New Roman"/>
          <w:sz w:val="24"/>
          <w:szCs w:val="24"/>
          <w:lang w:val="fr-FR"/>
        </w:rPr>
        <w:t>leur appartient</w:t>
      </w:r>
      <w:r w:rsidR="00715A2A">
        <w:rPr>
          <w:rFonts w:ascii="Times New Roman" w:hAnsi="Times New Roman" w:cs="Times New Roman"/>
          <w:sz w:val="24"/>
          <w:szCs w:val="24"/>
          <w:lang w:val="fr-FR"/>
        </w:rPr>
        <w:t xml:space="preserve"> aussi</w:t>
      </w:r>
      <w:r w:rsidRPr="006923CB">
        <w:rPr>
          <w:rFonts w:ascii="Times New Roman" w:hAnsi="Times New Roman" w:cs="Times New Roman"/>
          <w:sz w:val="24"/>
          <w:szCs w:val="24"/>
          <w:lang w:val="fr-FR"/>
        </w:rPr>
        <w:t>. Notons qu’</w:t>
      </w:r>
      <w:proofErr w:type="spellStart"/>
      <w:r w:rsidRPr="006923CB">
        <w:rPr>
          <w:rFonts w:ascii="Times New Roman" w:hAnsi="Times New Roman" w:cs="Times New Roman"/>
          <w:i/>
          <w:sz w:val="24"/>
          <w:szCs w:val="24"/>
          <w:lang w:val="fr-FR"/>
        </w:rPr>
        <w:t>augere</w:t>
      </w:r>
      <w:proofErr w:type="spellEnd"/>
      <w:r w:rsidRPr="006923CB">
        <w:rPr>
          <w:rFonts w:ascii="Times New Roman" w:hAnsi="Times New Roman" w:cs="Times New Roman"/>
          <w:sz w:val="24"/>
          <w:szCs w:val="24"/>
          <w:lang w:val="fr-FR"/>
        </w:rPr>
        <w:t xml:space="preserve"> s’emploie dans le sens de créer mais une création qui s’inscrit dans un cycle de vie et de mort : qui fait naitre de soi et</w:t>
      </w:r>
      <w:r w:rsidR="00EE4569">
        <w:rPr>
          <w:rFonts w:ascii="Times New Roman" w:hAnsi="Times New Roman" w:cs="Times New Roman"/>
          <w:sz w:val="24"/>
          <w:szCs w:val="24"/>
          <w:lang w:val="fr-FR"/>
        </w:rPr>
        <w:t xml:space="preserve"> qui alimente d’autres choses. Dans ce contexte, t</w:t>
      </w:r>
      <w:r w:rsidRPr="006923CB">
        <w:rPr>
          <w:rFonts w:ascii="Times New Roman" w:hAnsi="Times New Roman" w:cs="Times New Roman"/>
          <w:sz w:val="24"/>
          <w:szCs w:val="24"/>
          <w:lang w:val="fr-FR"/>
        </w:rPr>
        <w:t xml:space="preserve">oute parole prononcée avec autorité a le pouvoir d’opérer un changement et transformer le monde. C’est ce que nomme </w:t>
      </w:r>
      <w:proofErr w:type="spellStart"/>
      <w:r w:rsidRPr="006923CB">
        <w:rPr>
          <w:rFonts w:ascii="Times New Roman" w:hAnsi="Times New Roman" w:cs="Times New Roman"/>
          <w:sz w:val="24"/>
          <w:szCs w:val="24"/>
          <w:lang w:val="fr-FR"/>
        </w:rPr>
        <w:t>Revault</w:t>
      </w:r>
      <w:proofErr w:type="spellEnd"/>
      <w:r w:rsidRPr="006923CB">
        <w:rPr>
          <w:rFonts w:ascii="Times New Roman" w:hAnsi="Times New Roman" w:cs="Times New Roman"/>
          <w:sz w:val="24"/>
          <w:szCs w:val="24"/>
          <w:lang w:val="fr-FR"/>
        </w:rPr>
        <w:t xml:space="preserve"> d’Allonnes, le pouvoir des commencements (2006).</w:t>
      </w:r>
      <w:r w:rsidR="00D20E78">
        <w:rPr>
          <w:rFonts w:ascii="Times New Roman" w:hAnsi="Times New Roman" w:cs="Times New Roman"/>
          <w:sz w:val="24"/>
          <w:szCs w:val="24"/>
          <w:lang w:val="fr-FR"/>
        </w:rPr>
        <w:t xml:space="preserve"> </w:t>
      </w:r>
    </w:p>
    <w:p w14:paraId="0D3643BE" w14:textId="1CF6D409"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Dans le cadre de la production scientifique, l’autorité de l’auteur est celle de l’originalité, en même temps que lui est reconnu la nécessité d’emprunter à d’autres la </w:t>
      </w:r>
      <w:r w:rsidRPr="006923CB">
        <w:rPr>
          <w:rFonts w:ascii="Times New Roman" w:hAnsi="Times New Roman" w:cs="Times New Roman"/>
          <w:sz w:val="24"/>
          <w:szCs w:val="24"/>
          <w:lang w:val="fr-FR"/>
        </w:rPr>
        <w:lastRenderedPageBreak/>
        <w:t>matière nécessaire à la création.</w:t>
      </w:r>
      <w:r w:rsidR="00155190">
        <w:rPr>
          <w:rFonts w:ascii="Times New Roman" w:hAnsi="Times New Roman" w:cs="Times New Roman"/>
          <w:sz w:val="24"/>
          <w:szCs w:val="24"/>
          <w:lang w:val="fr-FR"/>
        </w:rPr>
        <w:t xml:space="preserve"> Les manifestations de l’autorité énonciative peuvent être individuelles ou collectives.</w:t>
      </w:r>
    </w:p>
    <w:p w14:paraId="021052C7" w14:textId="3DF41A46" w:rsidR="00125D7B" w:rsidRPr="006923CB" w:rsidRDefault="00125D7B" w:rsidP="00125D7B">
      <w:pPr>
        <w:spacing w:after="200" w:line="276" w:lineRule="auto"/>
        <w:rPr>
          <w:rFonts w:ascii="Times New Roman" w:hAnsi="Times New Roman" w:cs="Times New Roman"/>
          <w:sz w:val="24"/>
          <w:szCs w:val="24"/>
          <w:lang w:val="fr-FR"/>
        </w:rPr>
      </w:pPr>
      <w:r w:rsidRPr="00155190">
        <w:rPr>
          <w:rFonts w:ascii="Times New Roman" w:hAnsi="Times New Roman" w:cs="Times New Roman"/>
          <w:b/>
          <w:sz w:val="24"/>
          <w:szCs w:val="24"/>
          <w:lang w:val="fr-FR"/>
        </w:rPr>
        <w:t>L</w:t>
      </w:r>
      <w:r w:rsidR="00D20E78" w:rsidRPr="00155190">
        <w:rPr>
          <w:rFonts w:ascii="Times New Roman" w:hAnsi="Times New Roman" w:cs="Times New Roman"/>
          <w:b/>
          <w:sz w:val="24"/>
          <w:szCs w:val="24"/>
          <w:lang w:val="fr-FR"/>
        </w:rPr>
        <w:t>’autorité institutionnelle</w:t>
      </w:r>
      <w:r w:rsidR="00155190">
        <w:rPr>
          <w:rFonts w:ascii="Times New Roman" w:hAnsi="Times New Roman" w:cs="Times New Roman"/>
          <w:sz w:val="24"/>
          <w:szCs w:val="24"/>
          <w:lang w:val="fr-FR"/>
        </w:rPr>
        <w:t xml:space="preserve"> se distingue de l’autorité énonciative par son caractère de formalisation d’un</w:t>
      </w:r>
      <w:r w:rsidR="00EE4569">
        <w:rPr>
          <w:rFonts w:ascii="Times New Roman" w:hAnsi="Times New Roman" w:cs="Times New Roman"/>
          <w:sz w:val="24"/>
          <w:szCs w:val="24"/>
          <w:lang w:val="fr-FR"/>
        </w:rPr>
        <w:t>e organisation</w:t>
      </w:r>
      <w:r w:rsidR="00155190">
        <w:rPr>
          <w:rFonts w:ascii="Times New Roman" w:hAnsi="Times New Roman" w:cs="Times New Roman"/>
          <w:sz w:val="24"/>
          <w:szCs w:val="24"/>
          <w:lang w:val="fr-FR"/>
        </w:rPr>
        <w:t xml:space="preserve"> agrégeant des individus</w:t>
      </w:r>
      <w:r w:rsidR="00EE4569">
        <w:rPr>
          <w:rFonts w:ascii="Times New Roman" w:hAnsi="Times New Roman" w:cs="Times New Roman"/>
          <w:sz w:val="24"/>
          <w:szCs w:val="24"/>
          <w:lang w:val="fr-FR"/>
        </w:rPr>
        <w:t xml:space="preserve"> ou des groupes</w:t>
      </w:r>
      <w:r w:rsidR="00155190">
        <w:rPr>
          <w:rFonts w:ascii="Times New Roman" w:hAnsi="Times New Roman" w:cs="Times New Roman"/>
          <w:sz w:val="24"/>
          <w:szCs w:val="24"/>
          <w:lang w:val="fr-FR"/>
        </w:rPr>
        <w:t>. Dans le milieu scientifique, il s’agira de laboratoires, d’instituts, d’équipe de recherche, mais aussi de communautés disciplinaires, d’organisations évaluatrices, d’éditeurs. La différence avec l’</w:t>
      </w:r>
      <w:r w:rsidR="00A1718A">
        <w:rPr>
          <w:rFonts w:ascii="Times New Roman" w:hAnsi="Times New Roman" w:cs="Times New Roman"/>
          <w:sz w:val="24"/>
          <w:szCs w:val="24"/>
          <w:lang w:val="fr-FR"/>
        </w:rPr>
        <w:t xml:space="preserve">autorité énonciative est que </w:t>
      </w:r>
      <w:r w:rsidR="00A1718A" w:rsidRPr="006923CB">
        <w:rPr>
          <w:rFonts w:ascii="Times New Roman" w:hAnsi="Times New Roman" w:cs="Times New Roman"/>
          <w:sz w:val="24"/>
          <w:szCs w:val="24"/>
          <w:lang w:val="fr-FR"/>
        </w:rPr>
        <w:t>l’autorité est devenue le mode d’existence des pouvoirs légitimes</w:t>
      </w:r>
      <w:r w:rsidR="00A1718A">
        <w:rPr>
          <w:rFonts w:ascii="Times New Roman" w:hAnsi="Times New Roman" w:cs="Times New Roman"/>
          <w:sz w:val="24"/>
          <w:szCs w:val="24"/>
          <w:lang w:val="fr-FR"/>
        </w:rPr>
        <w:t xml:space="preserve"> L</w:t>
      </w:r>
      <w:r w:rsidR="00A1718A" w:rsidRPr="006923CB">
        <w:rPr>
          <w:rFonts w:ascii="Times New Roman" w:hAnsi="Times New Roman" w:cs="Times New Roman"/>
          <w:sz w:val="24"/>
          <w:szCs w:val="24"/>
          <w:lang w:val="fr-FR"/>
        </w:rPr>
        <w:t>eclerc (1996)</w:t>
      </w:r>
      <w:r w:rsidR="00A1718A">
        <w:rPr>
          <w:rFonts w:ascii="Times New Roman" w:hAnsi="Times New Roman" w:cs="Times New Roman"/>
          <w:sz w:val="24"/>
          <w:szCs w:val="24"/>
          <w:lang w:val="fr-FR"/>
        </w:rPr>
        <w:t xml:space="preserve">. </w:t>
      </w:r>
      <w:r w:rsidRPr="006923CB">
        <w:rPr>
          <w:rFonts w:ascii="Times New Roman" w:hAnsi="Times New Roman" w:cs="Times New Roman"/>
          <w:sz w:val="24"/>
          <w:szCs w:val="24"/>
          <w:lang w:val="fr-FR"/>
        </w:rPr>
        <w:t>C</w:t>
      </w:r>
      <w:r w:rsidR="00EE4569">
        <w:rPr>
          <w:rFonts w:ascii="Times New Roman" w:hAnsi="Times New Roman" w:cs="Times New Roman"/>
          <w:sz w:val="24"/>
          <w:szCs w:val="24"/>
          <w:lang w:val="fr-FR"/>
        </w:rPr>
        <w:t xml:space="preserve">e qui signifie que l’autorité </w:t>
      </w:r>
      <w:r w:rsidRPr="006923CB">
        <w:rPr>
          <w:rFonts w:ascii="Times New Roman" w:hAnsi="Times New Roman" w:cs="Times New Roman"/>
          <w:sz w:val="24"/>
          <w:szCs w:val="24"/>
          <w:lang w:val="fr-FR"/>
        </w:rPr>
        <w:t>est intégrée à l’institution jusqu’au point d’imposer l’obéissance, de conduire et de coordonner l’activité d’individus de manière hiérarchique. Alors que l’autorité énonciative attribue un poids spécifique à un auteur ou à un énoncé, l’autorité institutionnelle chargée de la gestion sociale de l’énonciation de la vérité</w:t>
      </w:r>
      <w:r w:rsidR="004C17FE">
        <w:rPr>
          <w:rFonts w:ascii="Times New Roman" w:hAnsi="Times New Roman" w:cs="Times New Roman"/>
          <w:sz w:val="24"/>
          <w:szCs w:val="24"/>
          <w:lang w:val="fr-FR"/>
        </w:rPr>
        <w:t>, donne une garantie de vérité à l’autorité énonciative.</w:t>
      </w:r>
    </w:p>
    <w:p w14:paraId="47445CA8" w14:textId="77777777" w:rsidR="00125D7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Existe-t-il une science de l’autorité institutionnelle ? La nomographie qui consiste en l’art « d’écrire les lois qui régissent positivement les sociétés » se propose de parcourir les différentes formes de son énonciation (</w:t>
      </w:r>
      <w:proofErr w:type="spellStart"/>
      <w:r w:rsidRPr="006923CB">
        <w:rPr>
          <w:rFonts w:ascii="Times New Roman" w:hAnsi="Times New Roman" w:cs="Times New Roman"/>
          <w:sz w:val="24"/>
          <w:szCs w:val="24"/>
          <w:lang w:val="fr-FR"/>
        </w:rPr>
        <w:t>Cléro</w:t>
      </w:r>
      <w:proofErr w:type="spellEnd"/>
      <w:r w:rsidRPr="006923CB">
        <w:rPr>
          <w:rFonts w:ascii="Times New Roman" w:hAnsi="Times New Roman" w:cs="Times New Roman"/>
          <w:sz w:val="24"/>
          <w:szCs w:val="24"/>
          <w:lang w:val="fr-FR"/>
        </w:rPr>
        <w:t>, 2001). L’autorité est une force symbolique qui se tiendrait dans les lois, serait l’art d’imposer des règles « en se donnant, au moins partiellement, comme autorité de la chose » (</w:t>
      </w:r>
      <w:proofErr w:type="spellStart"/>
      <w:r w:rsidRPr="006923CB">
        <w:rPr>
          <w:rFonts w:ascii="Times New Roman" w:hAnsi="Times New Roman" w:cs="Times New Roman"/>
          <w:sz w:val="24"/>
          <w:szCs w:val="24"/>
          <w:lang w:val="fr-FR"/>
        </w:rPr>
        <w:t>Cléro</w:t>
      </w:r>
      <w:proofErr w:type="spellEnd"/>
      <w:r w:rsidRPr="006923CB">
        <w:rPr>
          <w:rFonts w:ascii="Times New Roman" w:hAnsi="Times New Roman" w:cs="Times New Roman"/>
          <w:sz w:val="24"/>
          <w:szCs w:val="24"/>
          <w:lang w:val="fr-FR"/>
        </w:rPr>
        <w:t>, 2001). Le pouvoir d’affectation à une chose, à une représentation symbolique, est une des caractéristiques que nous retiendrons de l’autorité.</w:t>
      </w:r>
    </w:p>
    <w:p w14:paraId="0F2B2A75" w14:textId="39CFE03A" w:rsidR="00AD7635" w:rsidRPr="006923CB" w:rsidRDefault="00AD7635"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Si l’autorité énonciative est facile à repérer, l’autorité institutionnelle peut être plus difficile car, par exemple, une revue peut être une institution ! </w:t>
      </w:r>
      <w:proofErr w:type="gramStart"/>
      <w:r>
        <w:rPr>
          <w:rFonts w:ascii="Times New Roman" w:hAnsi="Times New Roman" w:cs="Times New Roman"/>
          <w:sz w:val="24"/>
          <w:szCs w:val="24"/>
          <w:lang w:val="fr-FR"/>
        </w:rPr>
        <w:t>quelle</w:t>
      </w:r>
      <w:proofErr w:type="gramEnd"/>
      <w:r>
        <w:rPr>
          <w:rFonts w:ascii="Times New Roman" w:hAnsi="Times New Roman" w:cs="Times New Roman"/>
          <w:sz w:val="24"/>
          <w:szCs w:val="24"/>
          <w:lang w:val="fr-FR"/>
        </w:rPr>
        <w:t xml:space="preserve"> forme lui attribuer alors en priorité : celle d’autorité institutionnelle ou celle du support média ?</w:t>
      </w:r>
    </w:p>
    <w:p w14:paraId="2DA5DBC0" w14:textId="1EB4B80C" w:rsidR="00125D7B" w:rsidRPr="006923CB" w:rsidRDefault="00125D7B" w:rsidP="00125D7B">
      <w:pPr>
        <w:rPr>
          <w:rFonts w:ascii="Times New Roman" w:hAnsi="Times New Roman" w:cs="Times New Roman"/>
          <w:b/>
          <w:i/>
          <w:sz w:val="26"/>
          <w:szCs w:val="26"/>
          <w:lang w:val="fr-FR"/>
        </w:rPr>
      </w:pPr>
      <w:r w:rsidRPr="006923CB">
        <w:rPr>
          <w:rFonts w:ascii="Times New Roman" w:hAnsi="Times New Roman" w:cs="Times New Roman"/>
          <w:sz w:val="26"/>
          <w:szCs w:val="26"/>
          <w:lang w:val="fr-FR"/>
        </w:rPr>
        <w:t>2.</w:t>
      </w:r>
      <w:r w:rsidR="004C17FE">
        <w:rPr>
          <w:rFonts w:ascii="Times New Roman" w:hAnsi="Times New Roman" w:cs="Times New Roman"/>
          <w:sz w:val="26"/>
          <w:szCs w:val="26"/>
          <w:lang w:val="fr-FR"/>
        </w:rPr>
        <w:t>2</w:t>
      </w:r>
      <w:r w:rsidRPr="006923CB">
        <w:rPr>
          <w:rFonts w:ascii="Times New Roman" w:hAnsi="Times New Roman" w:cs="Times New Roman"/>
          <w:sz w:val="26"/>
          <w:szCs w:val="26"/>
          <w:lang w:val="fr-FR"/>
        </w:rPr>
        <w:t xml:space="preserve"> </w:t>
      </w:r>
      <w:r w:rsidRPr="006923CB">
        <w:rPr>
          <w:rFonts w:ascii="Times New Roman" w:hAnsi="Times New Roman" w:cs="Times New Roman"/>
          <w:i/>
          <w:sz w:val="26"/>
          <w:szCs w:val="26"/>
          <w:lang w:val="fr-FR"/>
        </w:rPr>
        <w:t xml:space="preserve">L’autorité </w:t>
      </w:r>
      <w:r w:rsidR="004C17FE">
        <w:rPr>
          <w:rFonts w:ascii="Times New Roman" w:hAnsi="Times New Roman" w:cs="Times New Roman"/>
          <w:i/>
          <w:sz w:val="26"/>
          <w:szCs w:val="26"/>
          <w:lang w:val="fr-FR"/>
        </w:rPr>
        <w:t>du savoir</w:t>
      </w:r>
    </w:p>
    <w:p w14:paraId="06DCA0CE" w14:textId="6DFF7B8C" w:rsidR="00CF60E2" w:rsidRDefault="009548DE"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L’autorité du savoir concerne les contenus et </w:t>
      </w:r>
      <w:r w:rsidR="00926F7B">
        <w:rPr>
          <w:rFonts w:ascii="Times New Roman" w:hAnsi="Times New Roman" w:cs="Times New Roman"/>
          <w:sz w:val="24"/>
          <w:szCs w:val="24"/>
          <w:lang w:val="fr-FR"/>
        </w:rPr>
        <w:t>se matérialise sous</w:t>
      </w:r>
      <w:r w:rsidR="00125D7B" w:rsidRPr="006923CB">
        <w:rPr>
          <w:rFonts w:ascii="Times New Roman" w:hAnsi="Times New Roman" w:cs="Times New Roman"/>
          <w:sz w:val="24"/>
          <w:szCs w:val="24"/>
          <w:lang w:val="fr-FR"/>
        </w:rPr>
        <w:t xml:space="preserve"> deux </w:t>
      </w:r>
      <w:proofErr w:type="gramStart"/>
      <w:r w:rsidR="00125D7B" w:rsidRPr="006923CB">
        <w:rPr>
          <w:rFonts w:ascii="Times New Roman" w:hAnsi="Times New Roman" w:cs="Times New Roman"/>
          <w:sz w:val="24"/>
          <w:szCs w:val="24"/>
          <w:lang w:val="fr-FR"/>
        </w:rPr>
        <w:t>form</w:t>
      </w:r>
      <w:r w:rsidR="00D431BF">
        <w:rPr>
          <w:rFonts w:ascii="Times New Roman" w:hAnsi="Times New Roman" w:cs="Times New Roman"/>
          <w:sz w:val="24"/>
          <w:szCs w:val="24"/>
          <w:lang w:val="fr-FR"/>
        </w:rPr>
        <w:t>es</w:t>
      </w:r>
      <w:r w:rsidR="00926F7B">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00CF60E2">
        <w:rPr>
          <w:rFonts w:ascii="Times New Roman" w:hAnsi="Times New Roman" w:cs="Times New Roman"/>
          <w:sz w:val="24"/>
          <w:szCs w:val="24"/>
          <w:lang w:val="fr-FR"/>
        </w:rPr>
        <w:t>:</w:t>
      </w:r>
      <w:proofErr w:type="gramEnd"/>
      <w:r w:rsidR="00CF60E2">
        <w:rPr>
          <w:rFonts w:ascii="Times New Roman" w:hAnsi="Times New Roman" w:cs="Times New Roman"/>
          <w:sz w:val="24"/>
          <w:szCs w:val="24"/>
          <w:lang w:val="fr-FR"/>
        </w:rPr>
        <w:t xml:space="preserve"> l’une utilise des connaissances de première main et l’autre des connaissances de seconde main.</w:t>
      </w:r>
    </w:p>
    <w:p w14:paraId="50D3616E" w14:textId="790A4C9F"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La prem</w:t>
      </w:r>
      <w:r w:rsidR="00CF60E2">
        <w:rPr>
          <w:rFonts w:ascii="Times New Roman" w:hAnsi="Times New Roman" w:cs="Times New Roman"/>
          <w:sz w:val="24"/>
          <w:szCs w:val="24"/>
          <w:lang w:val="fr-FR"/>
        </w:rPr>
        <w:t xml:space="preserve">ière est </w:t>
      </w:r>
      <w:r w:rsidR="00CF60E2" w:rsidRPr="00CF60E2">
        <w:rPr>
          <w:rFonts w:ascii="Times New Roman" w:hAnsi="Times New Roman" w:cs="Times New Roman"/>
          <w:b/>
          <w:sz w:val="24"/>
          <w:szCs w:val="24"/>
          <w:lang w:val="fr-FR"/>
        </w:rPr>
        <w:t>l’autorité épistémique</w:t>
      </w:r>
      <w:r w:rsidR="00CF60E2">
        <w:rPr>
          <w:rFonts w:ascii="Times New Roman" w:hAnsi="Times New Roman" w:cs="Times New Roman"/>
          <w:sz w:val="24"/>
          <w:szCs w:val="24"/>
          <w:lang w:val="fr-FR"/>
        </w:rPr>
        <w:t xml:space="preserve"> dont nous empruntons la définition au </w:t>
      </w:r>
      <w:r w:rsidRPr="006923CB">
        <w:rPr>
          <w:rFonts w:ascii="Times New Roman" w:hAnsi="Times New Roman" w:cs="Times New Roman"/>
          <w:sz w:val="24"/>
          <w:szCs w:val="24"/>
          <w:lang w:val="fr-FR"/>
        </w:rPr>
        <w:t xml:space="preserve">logicien </w:t>
      </w:r>
      <w:proofErr w:type="spellStart"/>
      <w:r w:rsidRPr="006923CB">
        <w:rPr>
          <w:rFonts w:ascii="Times New Roman" w:hAnsi="Times New Roman" w:cs="Times New Roman"/>
          <w:sz w:val="24"/>
          <w:szCs w:val="24"/>
          <w:lang w:val="fr-FR"/>
        </w:rPr>
        <w:t>Bochenski</w:t>
      </w:r>
      <w:proofErr w:type="spellEnd"/>
      <w:r w:rsidRPr="006923CB">
        <w:rPr>
          <w:rFonts w:ascii="Times New Roman" w:hAnsi="Times New Roman" w:cs="Times New Roman"/>
          <w:sz w:val="24"/>
          <w:szCs w:val="24"/>
          <w:lang w:val="fr-FR"/>
        </w:rPr>
        <w:t xml:space="preserve"> (1979)</w:t>
      </w:r>
      <w:r w:rsidR="00CF60E2">
        <w:rPr>
          <w:rFonts w:ascii="Times New Roman" w:hAnsi="Times New Roman" w:cs="Times New Roman"/>
          <w:sz w:val="24"/>
          <w:szCs w:val="24"/>
          <w:lang w:val="fr-FR"/>
        </w:rPr>
        <w:t>. Celui-ci</w:t>
      </w:r>
      <w:r w:rsidRPr="006923CB">
        <w:rPr>
          <w:rFonts w:ascii="Times New Roman" w:hAnsi="Times New Roman" w:cs="Times New Roman"/>
          <w:sz w:val="24"/>
          <w:szCs w:val="24"/>
          <w:lang w:val="fr-FR"/>
        </w:rPr>
        <w:t xml:space="preserve"> décrit l’autorité comme une relation ternaire entre un porteur, un sujet et un domaine d’autorité. Le porteur P est une autorité pour le sujet S dans le domaine D, lorsque tout ce que P communique à titre d’affirmation à S et appartient au domaine D est un principe accepté par S (</w:t>
      </w:r>
      <w:proofErr w:type="spellStart"/>
      <w:r w:rsidRPr="006923CB">
        <w:rPr>
          <w:rFonts w:ascii="Times New Roman" w:hAnsi="Times New Roman" w:cs="Times New Roman"/>
          <w:sz w:val="24"/>
          <w:szCs w:val="24"/>
          <w:lang w:val="fr-FR"/>
        </w:rPr>
        <w:t>Bochenski</w:t>
      </w:r>
      <w:proofErr w:type="spellEnd"/>
      <w:r w:rsidRPr="006923CB">
        <w:rPr>
          <w:rFonts w:ascii="Times New Roman" w:hAnsi="Times New Roman" w:cs="Times New Roman"/>
          <w:sz w:val="24"/>
          <w:szCs w:val="24"/>
          <w:lang w:val="fr-FR"/>
        </w:rPr>
        <w:t xml:space="preserve">, 1979). Il nomme l’autorité du savoir, autorité épistémique (en grec « </w:t>
      </w:r>
      <w:proofErr w:type="spellStart"/>
      <w:r w:rsidRPr="006923CB">
        <w:rPr>
          <w:rFonts w:ascii="Times New Roman" w:hAnsi="Times New Roman" w:cs="Times New Roman"/>
          <w:sz w:val="24"/>
          <w:szCs w:val="24"/>
          <w:lang w:val="fr-FR"/>
        </w:rPr>
        <w:t>épistèmè</w:t>
      </w:r>
      <w:proofErr w:type="spellEnd"/>
      <w:r w:rsidRPr="006923CB">
        <w:rPr>
          <w:rFonts w:ascii="Times New Roman" w:hAnsi="Times New Roman" w:cs="Times New Roman"/>
          <w:sz w:val="24"/>
          <w:szCs w:val="24"/>
          <w:lang w:val="fr-FR"/>
        </w:rPr>
        <w:t xml:space="preserve"> »). C’est parce qu’un certain domaine de savoir est maitrisé et reconnu que l’autorité épistémique est acceptée. Elle est aussi justifiée et est identifiable par des actes de langage déclaratifs. </w:t>
      </w:r>
    </w:p>
    <w:p w14:paraId="584D9C8A" w14:textId="77777777"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Les propositions sont toujours en rapport avec un état-de-savoir. Il y a augmentation de savoir pour le sujet S lorsqu’il accepte la proposition du porteur P d’autorité épistémique et ce processus ne peut se dérouler que si préexiste la « reconnaissance </w:t>
      </w:r>
      <w:r w:rsidRPr="006923CB">
        <w:rPr>
          <w:rFonts w:ascii="Times New Roman" w:hAnsi="Times New Roman" w:cs="Times New Roman"/>
          <w:sz w:val="24"/>
          <w:szCs w:val="24"/>
          <w:lang w:val="fr-FR"/>
        </w:rPr>
        <w:lastRenderedPageBreak/>
        <w:t>d’une plus grande compétence » du porteur dans le domaine visé. L’autorité épistémique est argumentée : « L’acceptation d’une autorité épistémique sans justification aucune est moralement irrecevable » (</w:t>
      </w:r>
      <w:proofErr w:type="spellStart"/>
      <w:r w:rsidRPr="006923CB">
        <w:rPr>
          <w:rFonts w:ascii="Times New Roman" w:hAnsi="Times New Roman" w:cs="Times New Roman"/>
          <w:sz w:val="24"/>
          <w:szCs w:val="24"/>
          <w:lang w:val="fr-FR"/>
        </w:rPr>
        <w:t>Bochenski</w:t>
      </w:r>
      <w:proofErr w:type="spellEnd"/>
      <w:r w:rsidRPr="006923CB">
        <w:rPr>
          <w:rFonts w:ascii="Times New Roman" w:hAnsi="Times New Roman" w:cs="Times New Roman"/>
          <w:sz w:val="24"/>
          <w:szCs w:val="24"/>
          <w:lang w:val="fr-FR"/>
        </w:rPr>
        <w:t>, 1979, 5.4).</w:t>
      </w:r>
    </w:p>
    <w:p w14:paraId="347B4355" w14:textId="40C5685B"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L’autorité épistémique entérine cependant le fait que nous ne pouvons pas tout connaitre directement, elle rend explicite le phénomène de transmission des connaissances. Le fait qu’elle soit confinée à un domaine empêche toute dérive d’influence « cognitive » au sens de </w:t>
      </w:r>
      <w:r w:rsidR="00926F7B">
        <w:rPr>
          <w:rFonts w:ascii="Times New Roman" w:hAnsi="Times New Roman" w:cs="Times New Roman"/>
          <w:sz w:val="24"/>
          <w:szCs w:val="24"/>
          <w:lang w:val="fr-FR"/>
        </w:rPr>
        <w:t>Patrick</w:t>
      </w:r>
      <w:r w:rsidRPr="006923CB">
        <w:rPr>
          <w:rFonts w:ascii="Times New Roman" w:hAnsi="Times New Roman" w:cs="Times New Roman"/>
          <w:sz w:val="24"/>
          <w:szCs w:val="24"/>
          <w:lang w:val="fr-FR"/>
        </w:rPr>
        <w:t xml:space="preserve"> Wilson (1983).</w:t>
      </w:r>
    </w:p>
    <w:p w14:paraId="65558230" w14:textId="0EBC573A" w:rsidR="00A672C3"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Dans le cadre de la communication scientifique, l’autorité épistémique va être le cadre théorique dans lequel prend place la </w:t>
      </w:r>
      <w:r w:rsidR="00CF60E2">
        <w:rPr>
          <w:rFonts w:ascii="Times New Roman" w:hAnsi="Times New Roman" w:cs="Times New Roman"/>
          <w:sz w:val="24"/>
          <w:szCs w:val="24"/>
          <w:lang w:val="fr-FR"/>
        </w:rPr>
        <w:t xml:space="preserve">construction de la pensée ou la </w:t>
      </w:r>
      <w:r w:rsidRPr="006923CB">
        <w:rPr>
          <w:rFonts w:ascii="Times New Roman" w:hAnsi="Times New Roman" w:cs="Times New Roman"/>
          <w:sz w:val="24"/>
          <w:szCs w:val="24"/>
          <w:lang w:val="fr-FR"/>
        </w:rPr>
        <w:t>démonstration. Cadre qui se formule avec des auteurs, des c</w:t>
      </w:r>
      <w:r w:rsidR="00CF60E2">
        <w:rPr>
          <w:rFonts w:ascii="Times New Roman" w:hAnsi="Times New Roman" w:cs="Times New Roman"/>
          <w:sz w:val="24"/>
          <w:szCs w:val="24"/>
          <w:lang w:val="fr-FR"/>
        </w:rPr>
        <w:t>oncepts, des théories éprouvées et qui se manifeste par des mentions reconnaissables</w:t>
      </w:r>
      <w:r w:rsidR="009548DE">
        <w:rPr>
          <w:rFonts w:ascii="Times New Roman" w:hAnsi="Times New Roman" w:cs="Times New Roman"/>
          <w:sz w:val="24"/>
          <w:szCs w:val="24"/>
          <w:lang w:val="fr-FR"/>
        </w:rPr>
        <w:t xml:space="preserve"> et</w:t>
      </w:r>
      <w:r w:rsidR="00112E50">
        <w:rPr>
          <w:rFonts w:ascii="Times New Roman" w:hAnsi="Times New Roman" w:cs="Times New Roman"/>
          <w:sz w:val="24"/>
          <w:szCs w:val="24"/>
          <w:lang w:val="fr-FR"/>
        </w:rPr>
        <w:t xml:space="preserve"> </w:t>
      </w:r>
      <w:r w:rsidR="00741E7A">
        <w:rPr>
          <w:rFonts w:ascii="Times New Roman" w:hAnsi="Times New Roman" w:cs="Times New Roman"/>
          <w:sz w:val="24"/>
          <w:szCs w:val="24"/>
          <w:lang w:val="fr-FR"/>
        </w:rPr>
        <w:t xml:space="preserve">les </w:t>
      </w:r>
      <w:r w:rsidR="00112E50">
        <w:rPr>
          <w:rFonts w:ascii="Times New Roman" w:hAnsi="Times New Roman" w:cs="Times New Roman"/>
          <w:sz w:val="24"/>
          <w:szCs w:val="24"/>
          <w:lang w:val="fr-FR"/>
        </w:rPr>
        <w:t>stratégies argumentatives</w:t>
      </w:r>
      <w:r w:rsidR="00CF60E2">
        <w:rPr>
          <w:rFonts w:ascii="Times New Roman" w:hAnsi="Times New Roman" w:cs="Times New Roman"/>
          <w:sz w:val="24"/>
          <w:szCs w:val="24"/>
          <w:lang w:val="fr-FR"/>
        </w:rPr>
        <w:t>.</w:t>
      </w:r>
      <w:r w:rsidR="001814B6">
        <w:rPr>
          <w:rFonts w:ascii="Times New Roman" w:hAnsi="Times New Roman" w:cs="Times New Roman"/>
          <w:sz w:val="24"/>
          <w:szCs w:val="24"/>
          <w:lang w:val="fr-FR"/>
        </w:rPr>
        <w:t xml:space="preserve"> </w:t>
      </w:r>
      <w:r w:rsidR="00112E50">
        <w:rPr>
          <w:rFonts w:ascii="Times New Roman" w:hAnsi="Times New Roman" w:cs="Times New Roman"/>
          <w:sz w:val="24"/>
          <w:szCs w:val="24"/>
          <w:lang w:val="fr-FR"/>
        </w:rPr>
        <w:t>Y sont reconnais</w:t>
      </w:r>
      <w:r w:rsidR="00F87B21">
        <w:rPr>
          <w:rFonts w:ascii="Times New Roman" w:hAnsi="Times New Roman" w:cs="Times New Roman"/>
          <w:sz w:val="24"/>
          <w:szCs w:val="24"/>
          <w:lang w:val="fr-FR"/>
        </w:rPr>
        <w:t>s</w:t>
      </w:r>
      <w:r w:rsidR="00112E50">
        <w:rPr>
          <w:rFonts w:ascii="Times New Roman" w:hAnsi="Times New Roman" w:cs="Times New Roman"/>
          <w:sz w:val="24"/>
          <w:szCs w:val="24"/>
          <w:lang w:val="fr-FR"/>
        </w:rPr>
        <w:t>ables</w:t>
      </w:r>
      <w:r w:rsidR="001814B6">
        <w:rPr>
          <w:rFonts w:ascii="Times New Roman" w:hAnsi="Times New Roman" w:cs="Times New Roman"/>
          <w:sz w:val="24"/>
          <w:szCs w:val="24"/>
          <w:lang w:val="fr-FR"/>
        </w:rPr>
        <w:t xml:space="preserve"> les </w:t>
      </w:r>
      <w:r w:rsidR="00A672C3" w:rsidRPr="00A672C3">
        <w:rPr>
          <w:rFonts w:ascii="Times New Roman" w:hAnsi="Times New Roman" w:cs="Times New Roman"/>
          <w:sz w:val="24"/>
          <w:szCs w:val="24"/>
          <w:lang w:val="fr-FR"/>
        </w:rPr>
        <w:t>« fondateurs de discursivité », ces auteurs qui produisent « quelque chose de plus : la possibilité et la règle de la formation d’autres textes », qui se rapprochent des « fondateurs de science » mais déterminent des « ensembl</w:t>
      </w:r>
      <w:r w:rsidR="00112E50">
        <w:rPr>
          <w:rFonts w:ascii="Times New Roman" w:hAnsi="Times New Roman" w:cs="Times New Roman"/>
          <w:sz w:val="24"/>
          <w:szCs w:val="24"/>
          <w:lang w:val="fr-FR"/>
        </w:rPr>
        <w:t>es plus vastes - des groupes d’œuvres</w:t>
      </w:r>
      <w:r w:rsidR="00A672C3" w:rsidRPr="00A672C3">
        <w:rPr>
          <w:rFonts w:ascii="Times New Roman" w:hAnsi="Times New Roman" w:cs="Times New Roman"/>
          <w:sz w:val="24"/>
          <w:szCs w:val="24"/>
          <w:lang w:val="fr-FR"/>
        </w:rPr>
        <w:t>, des disciplines entières » (Foucault, 1969, 852).</w:t>
      </w:r>
    </w:p>
    <w:p w14:paraId="47E26A1C" w14:textId="3C1B16E1" w:rsidR="007A64FC" w:rsidRDefault="00CF60E2" w:rsidP="00125D7B">
      <w:pPr>
        <w:spacing w:after="200" w:line="276" w:lineRule="auto"/>
        <w:rPr>
          <w:rFonts w:ascii="Times New Roman" w:hAnsi="Times New Roman" w:cs="Times New Roman"/>
          <w:sz w:val="24"/>
          <w:szCs w:val="24"/>
          <w:lang w:val="fr-FR"/>
        </w:rPr>
      </w:pPr>
      <w:r w:rsidRPr="00CF60E2">
        <w:rPr>
          <w:rFonts w:ascii="Times New Roman" w:hAnsi="Times New Roman" w:cs="Times New Roman"/>
          <w:b/>
          <w:sz w:val="24"/>
          <w:szCs w:val="24"/>
          <w:lang w:val="fr-FR"/>
        </w:rPr>
        <w:t>L’autorité cognitive</w:t>
      </w:r>
      <w:r>
        <w:rPr>
          <w:rFonts w:ascii="Times New Roman" w:hAnsi="Times New Roman" w:cs="Times New Roman"/>
          <w:sz w:val="24"/>
          <w:szCs w:val="24"/>
          <w:lang w:val="fr-FR"/>
        </w:rPr>
        <w:t xml:space="preserve"> définie par </w:t>
      </w:r>
      <w:r w:rsidR="00125D7B" w:rsidRPr="006923CB">
        <w:rPr>
          <w:rFonts w:ascii="Times New Roman" w:hAnsi="Times New Roman" w:cs="Times New Roman"/>
          <w:sz w:val="24"/>
          <w:szCs w:val="24"/>
          <w:lang w:val="fr-FR"/>
        </w:rPr>
        <w:t xml:space="preserve">Wilson (1983) s’inspire directement de </w:t>
      </w:r>
      <w:proofErr w:type="spellStart"/>
      <w:r w:rsidR="00125D7B" w:rsidRPr="006923CB">
        <w:rPr>
          <w:rFonts w:ascii="Times New Roman" w:hAnsi="Times New Roman" w:cs="Times New Roman"/>
          <w:sz w:val="24"/>
          <w:szCs w:val="24"/>
          <w:lang w:val="fr-FR"/>
        </w:rPr>
        <w:t>Bochensky</w:t>
      </w:r>
      <w:proofErr w:type="spellEnd"/>
      <w:r w:rsidR="00125D7B" w:rsidRPr="006923CB">
        <w:rPr>
          <w:rFonts w:ascii="Times New Roman" w:hAnsi="Times New Roman" w:cs="Times New Roman"/>
          <w:sz w:val="24"/>
          <w:szCs w:val="24"/>
          <w:lang w:val="fr-FR"/>
        </w:rPr>
        <w:t xml:space="preserve"> - sans toutefo</w:t>
      </w:r>
      <w:r>
        <w:rPr>
          <w:rFonts w:ascii="Times New Roman" w:hAnsi="Times New Roman" w:cs="Times New Roman"/>
          <w:sz w:val="24"/>
          <w:szCs w:val="24"/>
          <w:lang w:val="fr-FR"/>
        </w:rPr>
        <w:t>is s’y référer explicitement</w:t>
      </w:r>
      <w:r>
        <w:rPr>
          <w:rStyle w:val="Marquenotebasdepage"/>
          <w:rFonts w:ascii="Times New Roman" w:hAnsi="Times New Roman" w:cs="Times New Roman"/>
          <w:sz w:val="24"/>
          <w:szCs w:val="24"/>
          <w:lang w:val="fr-FR"/>
        </w:rPr>
        <w:footnoteReference w:id="2"/>
      </w:r>
      <w:r w:rsidR="00125D7B" w:rsidRPr="006923CB">
        <w:rPr>
          <w:rFonts w:ascii="Times New Roman" w:hAnsi="Times New Roman" w:cs="Times New Roman"/>
          <w:sz w:val="24"/>
          <w:szCs w:val="24"/>
          <w:lang w:val="fr-FR"/>
        </w:rPr>
        <w:t>. Au contraire de l’autorité épistémique confinée à un domaine, il inscrit l’autorité cognitive comme une relation d’influence de pensée impliquant au minimum deux personnes, l’une accordant à l’autre sa confiance parce qu’elle maîtrise un domaine spécifique de compétences. Parce que cette source s’avère experte d’un domaine, on lui accordera de la confiance pour ce qu’elle avance dans d’autres domaines. La confiance accordée est d</w:t>
      </w:r>
      <w:r>
        <w:rPr>
          <w:rFonts w:ascii="Times New Roman" w:hAnsi="Times New Roman" w:cs="Times New Roman"/>
          <w:sz w:val="24"/>
          <w:szCs w:val="24"/>
          <w:lang w:val="fr-FR"/>
        </w:rPr>
        <w:t>onc susceptible de s’étendre au-</w:t>
      </w:r>
      <w:r w:rsidR="00125D7B" w:rsidRPr="006923CB">
        <w:rPr>
          <w:rFonts w:ascii="Times New Roman" w:hAnsi="Times New Roman" w:cs="Times New Roman"/>
          <w:sz w:val="24"/>
          <w:szCs w:val="24"/>
          <w:lang w:val="fr-FR"/>
        </w:rPr>
        <w:t xml:space="preserve">delà du domaine concerné. Dans la recherche d’informations, le concept d’autorité cognitive est convoqué pour expliquer les phénomènes d’acceptation d’une information considérée comme appropriée. Est mis en perspective un processus de crédibilité engageant la source d’information. Wilson (1983) distingue l’autorité cognitive de l’autorité d’expertise qu’il considère comme restant confinée dans une spécialité. </w:t>
      </w:r>
    </w:p>
    <w:p w14:paraId="2695BBB5" w14:textId="488DFB53" w:rsidR="00EE523A" w:rsidRDefault="007A64FC"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Nous distinguerons l’autorité cognitive de l’autorité épistémique par s</w:t>
      </w:r>
      <w:r w:rsidR="00241E4C">
        <w:rPr>
          <w:rFonts w:ascii="Times New Roman" w:hAnsi="Times New Roman" w:cs="Times New Roman"/>
          <w:sz w:val="24"/>
          <w:szCs w:val="24"/>
          <w:lang w:val="fr-FR"/>
        </w:rPr>
        <w:t xml:space="preserve">on statut </w:t>
      </w:r>
      <w:r>
        <w:rPr>
          <w:rFonts w:ascii="Times New Roman" w:hAnsi="Times New Roman" w:cs="Times New Roman"/>
          <w:sz w:val="24"/>
          <w:szCs w:val="24"/>
          <w:lang w:val="fr-FR"/>
        </w:rPr>
        <w:t>d’influence et son caractère de « seconde main</w:t>
      </w:r>
      <w:r w:rsidR="00241E4C">
        <w:rPr>
          <w:rFonts w:ascii="Times New Roman" w:hAnsi="Times New Roman" w:cs="Times New Roman"/>
          <w:sz w:val="24"/>
          <w:szCs w:val="24"/>
          <w:lang w:val="fr-FR"/>
        </w:rPr>
        <w:t> » dans la construction des connaissances.</w:t>
      </w:r>
      <w:r w:rsidR="00AD38A8">
        <w:rPr>
          <w:rFonts w:ascii="Times New Roman" w:hAnsi="Times New Roman" w:cs="Times New Roman"/>
          <w:sz w:val="24"/>
          <w:szCs w:val="24"/>
          <w:lang w:val="fr-FR"/>
        </w:rPr>
        <w:t xml:space="preserve"> </w:t>
      </w:r>
      <w:r w:rsidR="00926F7B">
        <w:rPr>
          <w:rFonts w:ascii="Times New Roman" w:hAnsi="Times New Roman" w:cs="Times New Roman"/>
          <w:sz w:val="24"/>
          <w:szCs w:val="24"/>
          <w:lang w:val="fr-FR"/>
        </w:rPr>
        <w:t xml:space="preserve">Il s’agit d’un réemploi de notions redéfinies en fonction d’un nouveau contexte ou de nouvelles données </w:t>
      </w:r>
      <w:r w:rsidR="00F824F5">
        <w:rPr>
          <w:rFonts w:ascii="Times New Roman" w:hAnsi="Times New Roman" w:cs="Times New Roman"/>
          <w:sz w:val="24"/>
          <w:szCs w:val="24"/>
          <w:lang w:val="fr-FR"/>
        </w:rPr>
        <w:t xml:space="preserve">qui </w:t>
      </w:r>
      <w:r w:rsidR="00926F7B">
        <w:rPr>
          <w:rFonts w:ascii="Times New Roman" w:hAnsi="Times New Roman" w:cs="Times New Roman"/>
          <w:sz w:val="24"/>
          <w:szCs w:val="24"/>
          <w:lang w:val="fr-FR"/>
        </w:rPr>
        <w:t>permett</w:t>
      </w:r>
      <w:r w:rsidR="00F824F5">
        <w:rPr>
          <w:rFonts w:ascii="Times New Roman" w:hAnsi="Times New Roman" w:cs="Times New Roman"/>
          <w:sz w:val="24"/>
          <w:szCs w:val="24"/>
          <w:lang w:val="fr-FR"/>
        </w:rPr>
        <w:t>e</w:t>
      </w:r>
      <w:r w:rsidR="00926F7B">
        <w:rPr>
          <w:rFonts w:ascii="Times New Roman" w:hAnsi="Times New Roman" w:cs="Times New Roman"/>
          <w:sz w:val="24"/>
          <w:szCs w:val="24"/>
          <w:lang w:val="fr-FR"/>
        </w:rPr>
        <w:t xml:space="preserve">nt d’interpréter différemment une situation. L’autorité cognitive peut rester dans le même domaine mais aussi s’en extraire. </w:t>
      </w:r>
      <w:r w:rsidR="00EE523A">
        <w:rPr>
          <w:rFonts w:ascii="Times New Roman" w:hAnsi="Times New Roman" w:cs="Times New Roman"/>
          <w:sz w:val="24"/>
          <w:szCs w:val="24"/>
          <w:lang w:val="fr-FR"/>
        </w:rPr>
        <w:t xml:space="preserve">L’idée défendue ici est </w:t>
      </w:r>
      <w:r w:rsidR="00BC1C32">
        <w:rPr>
          <w:rFonts w:ascii="Times New Roman" w:hAnsi="Times New Roman" w:cs="Times New Roman"/>
          <w:sz w:val="24"/>
          <w:szCs w:val="24"/>
          <w:lang w:val="fr-FR"/>
        </w:rPr>
        <w:t>que la confiance attribuée au porteur d’autorité P dans un autre domaine D que celui maîtrisé par le sujet S</w:t>
      </w:r>
      <w:r w:rsidR="003C5604">
        <w:rPr>
          <w:rFonts w:ascii="Times New Roman" w:hAnsi="Times New Roman" w:cs="Times New Roman"/>
          <w:sz w:val="24"/>
          <w:szCs w:val="24"/>
          <w:lang w:val="fr-FR"/>
        </w:rPr>
        <w:t xml:space="preserve"> peut avoir des raisons diverses qu’il serait utile d</w:t>
      </w:r>
      <w:r w:rsidR="00926F7B">
        <w:rPr>
          <w:rFonts w:ascii="Times New Roman" w:hAnsi="Times New Roman" w:cs="Times New Roman"/>
          <w:sz w:val="24"/>
          <w:szCs w:val="24"/>
          <w:lang w:val="fr-FR"/>
        </w:rPr>
        <w:t>e comprendre et d</w:t>
      </w:r>
      <w:r w:rsidR="003C5604">
        <w:rPr>
          <w:rFonts w:ascii="Times New Roman" w:hAnsi="Times New Roman" w:cs="Times New Roman"/>
          <w:sz w:val="24"/>
          <w:szCs w:val="24"/>
          <w:lang w:val="fr-FR"/>
        </w:rPr>
        <w:t>’analyser.</w:t>
      </w:r>
    </w:p>
    <w:p w14:paraId="504735FF" w14:textId="1BBD155E" w:rsidR="00125D7B" w:rsidRPr="006923CB" w:rsidRDefault="00F824F5"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L</w:t>
      </w:r>
      <w:r w:rsidR="00125D7B" w:rsidRPr="006923CB">
        <w:rPr>
          <w:rFonts w:ascii="Times New Roman" w:hAnsi="Times New Roman" w:cs="Times New Roman"/>
          <w:sz w:val="24"/>
          <w:szCs w:val="24"/>
          <w:lang w:val="fr-FR"/>
        </w:rPr>
        <w:t xml:space="preserve">’autorité cognitive de seconde main </w:t>
      </w:r>
      <w:r>
        <w:rPr>
          <w:rFonts w:ascii="Times New Roman" w:hAnsi="Times New Roman" w:cs="Times New Roman"/>
          <w:sz w:val="24"/>
          <w:szCs w:val="24"/>
          <w:lang w:val="fr-FR"/>
        </w:rPr>
        <w:t>se compose de</w:t>
      </w:r>
      <w:r w:rsidR="00125D7B" w:rsidRPr="006923CB">
        <w:rPr>
          <w:rFonts w:ascii="Times New Roman" w:hAnsi="Times New Roman" w:cs="Times New Roman"/>
          <w:sz w:val="24"/>
          <w:szCs w:val="24"/>
          <w:lang w:val="fr-FR"/>
        </w:rPr>
        <w:t xml:space="preserve"> citations convoquées dans l</w:t>
      </w:r>
      <w:r>
        <w:rPr>
          <w:rFonts w:ascii="Times New Roman" w:hAnsi="Times New Roman" w:cs="Times New Roman"/>
          <w:sz w:val="24"/>
          <w:szCs w:val="24"/>
          <w:lang w:val="fr-FR"/>
        </w:rPr>
        <w:t>a communication scientifique qui servent à conceptualiser</w:t>
      </w:r>
      <w:r w:rsidR="00125D7B" w:rsidRPr="006923C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mais qui peuvent aussi </w:t>
      </w:r>
      <w:r w:rsidR="00125D7B" w:rsidRPr="006923CB">
        <w:rPr>
          <w:rFonts w:ascii="Times New Roman" w:hAnsi="Times New Roman" w:cs="Times New Roman"/>
          <w:sz w:val="24"/>
          <w:szCs w:val="24"/>
          <w:lang w:val="fr-FR"/>
        </w:rPr>
        <w:t xml:space="preserve">ne </w:t>
      </w:r>
      <w:r>
        <w:rPr>
          <w:rFonts w:ascii="Times New Roman" w:hAnsi="Times New Roman" w:cs="Times New Roman"/>
          <w:sz w:val="24"/>
          <w:szCs w:val="24"/>
          <w:lang w:val="fr-FR"/>
        </w:rPr>
        <w:t xml:space="preserve">pas </w:t>
      </w:r>
      <w:r w:rsidR="00125D7B" w:rsidRPr="006923CB">
        <w:rPr>
          <w:rFonts w:ascii="Times New Roman" w:hAnsi="Times New Roman" w:cs="Times New Roman"/>
          <w:sz w:val="24"/>
          <w:szCs w:val="24"/>
          <w:lang w:val="fr-FR"/>
        </w:rPr>
        <w:lastRenderedPageBreak/>
        <w:t>concerne</w:t>
      </w:r>
      <w:r>
        <w:rPr>
          <w:rFonts w:ascii="Times New Roman" w:hAnsi="Times New Roman" w:cs="Times New Roman"/>
          <w:sz w:val="24"/>
          <w:szCs w:val="24"/>
          <w:lang w:val="fr-FR"/>
        </w:rPr>
        <w:t>r</w:t>
      </w:r>
      <w:r w:rsidR="00125D7B" w:rsidRPr="006923CB">
        <w:rPr>
          <w:rFonts w:ascii="Times New Roman" w:hAnsi="Times New Roman" w:cs="Times New Roman"/>
          <w:sz w:val="24"/>
          <w:szCs w:val="24"/>
          <w:lang w:val="fr-FR"/>
        </w:rPr>
        <w:t xml:space="preserve"> directement le cœur de la recherche exposée dans la publication</w:t>
      </w:r>
      <w:r w:rsidR="008A4E3B">
        <w:rPr>
          <w:rFonts w:ascii="Times New Roman" w:hAnsi="Times New Roman" w:cs="Times New Roman"/>
          <w:sz w:val="24"/>
          <w:szCs w:val="24"/>
          <w:lang w:val="fr-FR"/>
        </w:rPr>
        <w:t>. Dans ce cas, elles</w:t>
      </w:r>
      <w:r w:rsidR="00241E4C">
        <w:rPr>
          <w:rFonts w:ascii="Times New Roman" w:hAnsi="Times New Roman" w:cs="Times New Roman"/>
          <w:sz w:val="24"/>
          <w:szCs w:val="24"/>
          <w:lang w:val="fr-FR"/>
        </w:rPr>
        <w:t xml:space="preserve"> </w:t>
      </w:r>
      <w:r w:rsidR="008A4E3B">
        <w:rPr>
          <w:rFonts w:ascii="Times New Roman" w:hAnsi="Times New Roman" w:cs="Times New Roman"/>
          <w:sz w:val="24"/>
          <w:szCs w:val="24"/>
          <w:lang w:val="fr-FR"/>
        </w:rPr>
        <w:t>sont</w:t>
      </w:r>
      <w:r w:rsidR="00241E4C">
        <w:rPr>
          <w:rFonts w:ascii="Times New Roman" w:hAnsi="Times New Roman" w:cs="Times New Roman"/>
          <w:sz w:val="24"/>
          <w:szCs w:val="24"/>
          <w:lang w:val="fr-FR"/>
        </w:rPr>
        <w:t xml:space="preserve"> destinées à appuyer</w:t>
      </w:r>
      <w:r w:rsidR="008A4E3B">
        <w:rPr>
          <w:rFonts w:ascii="Times New Roman" w:hAnsi="Times New Roman" w:cs="Times New Roman"/>
          <w:sz w:val="24"/>
          <w:szCs w:val="24"/>
          <w:lang w:val="fr-FR"/>
        </w:rPr>
        <w:t xml:space="preserve"> une démonstration</w:t>
      </w:r>
      <w:r w:rsidR="00125D7B" w:rsidRPr="006923CB">
        <w:rPr>
          <w:rFonts w:ascii="Times New Roman" w:hAnsi="Times New Roman" w:cs="Times New Roman"/>
          <w:sz w:val="24"/>
          <w:szCs w:val="24"/>
          <w:lang w:val="fr-FR"/>
        </w:rPr>
        <w:t>.</w:t>
      </w:r>
    </w:p>
    <w:p w14:paraId="56EF5585" w14:textId="689961F0" w:rsidR="00125D7B" w:rsidRPr="006340D8" w:rsidRDefault="006340D8" w:rsidP="009115BD">
      <w:pPr>
        <w:pStyle w:val="Titre3"/>
        <w:numPr>
          <w:ilvl w:val="0"/>
          <w:numId w:val="0"/>
        </w:numPr>
        <w:jc w:val="both"/>
        <w:rPr>
          <w:rFonts w:ascii="Times New Roman" w:hAnsi="Times New Roman" w:cs="Times New Roman"/>
          <w:b w:val="0"/>
          <w:sz w:val="26"/>
          <w:szCs w:val="26"/>
          <w:lang w:val="fr-FR"/>
        </w:rPr>
      </w:pPr>
      <w:r>
        <w:rPr>
          <w:rFonts w:ascii="Times New Roman" w:hAnsi="Times New Roman" w:cs="Times New Roman"/>
          <w:b w:val="0"/>
          <w:sz w:val="26"/>
          <w:szCs w:val="26"/>
          <w:lang w:val="fr-FR"/>
        </w:rPr>
        <w:t>2.3</w:t>
      </w:r>
      <w:r w:rsidR="009115BD" w:rsidRPr="006340D8">
        <w:rPr>
          <w:rFonts w:ascii="Times New Roman" w:hAnsi="Times New Roman" w:cs="Times New Roman"/>
          <w:b w:val="0"/>
          <w:sz w:val="26"/>
          <w:szCs w:val="26"/>
          <w:lang w:val="fr-FR"/>
        </w:rPr>
        <w:t xml:space="preserve"> </w:t>
      </w:r>
      <w:r w:rsidR="00125D7B" w:rsidRPr="006340D8">
        <w:rPr>
          <w:rFonts w:ascii="Times New Roman" w:hAnsi="Times New Roman" w:cs="Times New Roman"/>
          <w:b w:val="0"/>
          <w:i/>
          <w:sz w:val="26"/>
          <w:szCs w:val="26"/>
          <w:lang w:val="fr-FR"/>
        </w:rPr>
        <w:t>L’autorité de média</w:t>
      </w:r>
    </w:p>
    <w:p w14:paraId="36B0C002" w14:textId="7BDF88F0" w:rsidR="00125D7B" w:rsidRPr="006923CB" w:rsidRDefault="006773C8"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L’autorité de média concerne ce qui va servir à la diffusion des connaissances </w:t>
      </w:r>
      <w:r w:rsidR="008A4E3B">
        <w:rPr>
          <w:rFonts w:ascii="Times New Roman" w:hAnsi="Times New Roman" w:cs="Times New Roman"/>
          <w:sz w:val="24"/>
          <w:szCs w:val="24"/>
          <w:lang w:val="fr-FR"/>
        </w:rPr>
        <w:t>pour informer le</w:t>
      </w:r>
      <w:r>
        <w:rPr>
          <w:rFonts w:ascii="Times New Roman" w:hAnsi="Times New Roman" w:cs="Times New Roman"/>
          <w:sz w:val="24"/>
          <w:szCs w:val="24"/>
          <w:lang w:val="fr-FR"/>
        </w:rPr>
        <w:t xml:space="preserve"> public concerné. </w:t>
      </w:r>
      <w:r w:rsidR="00125D7B" w:rsidRPr="006923CB">
        <w:rPr>
          <w:rFonts w:ascii="Times New Roman" w:hAnsi="Times New Roman" w:cs="Times New Roman"/>
          <w:sz w:val="24"/>
          <w:szCs w:val="24"/>
          <w:lang w:val="fr-FR"/>
        </w:rPr>
        <w:t xml:space="preserve">Nous distinguons deux </w:t>
      </w:r>
      <w:r w:rsidR="006340D8">
        <w:rPr>
          <w:rFonts w:ascii="Times New Roman" w:hAnsi="Times New Roman" w:cs="Times New Roman"/>
          <w:sz w:val="24"/>
          <w:szCs w:val="24"/>
          <w:lang w:val="fr-FR"/>
        </w:rPr>
        <w:t>modes de manifestation de l’autorité</w:t>
      </w:r>
      <w:r w:rsidR="00125D7B" w:rsidRPr="006923CB">
        <w:rPr>
          <w:rFonts w:ascii="Times New Roman" w:hAnsi="Times New Roman" w:cs="Times New Roman"/>
          <w:sz w:val="24"/>
          <w:szCs w:val="24"/>
          <w:lang w:val="fr-FR"/>
        </w:rPr>
        <w:t xml:space="preserve"> de média : celle du support</w:t>
      </w:r>
      <w:r w:rsidR="006340D8">
        <w:rPr>
          <w:rFonts w:ascii="Times New Roman" w:hAnsi="Times New Roman" w:cs="Times New Roman"/>
          <w:sz w:val="24"/>
          <w:szCs w:val="24"/>
          <w:lang w:val="fr-FR"/>
        </w:rPr>
        <w:t>-logiciel</w:t>
      </w:r>
      <w:r w:rsidR="00125D7B" w:rsidRPr="006923CB">
        <w:rPr>
          <w:rFonts w:ascii="Times New Roman" w:hAnsi="Times New Roman" w:cs="Times New Roman"/>
          <w:sz w:val="24"/>
          <w:szCs w:val="24"/>
          <w:lang w:val="fr-FR"/>
        </w:rPr>
        <w:t xml:space="preserve"> et celle </w:t>
      </w:r>
      <w:r w:rsidR="006340D8">
        <w:rPr>
          <w:rFonts w:ascii="Times New Roman" w:hAnsi="Times New Roman" w:cs="Times New Roman"/>
          <w:sz w:val="24"/>
          <w:szCs w:val="24"/>
          <w:lang w:val="fr-FR"/>
        </w:rPr>
        <w:t>du public visé.</w:t>
      </w:r>
    </w:p>
    <w:p w14:paraId="14E2E6AD" w14:textId="5F6E1E20" w:rsidR="0048464B" w:rsidRDefault="00125D7B" w:rsidP="00125D7B">
      <w:pPr>
        <w:spacing w:after="200" w:line="276" w:lineRule="auto"/>
        <w:rPr>
          <w:rFonts w:ascii="Times New Roman" w:hAnsi="Times New Roman" w:cs="Times New Roman"/>
          <w:sz w:val="24"/>
          <w:szCs w:val="24"/>
          <w:lang w:val="fr-FR"/>
        </w:rPr>
      </w:pPr>
      <w:r w:rsidRPr="0071014A">
        <w:rPr>
          <w:rFonts w:ascii="Times New Roman" w:hAnsi="Times New Roman" w:cs="Times New Roman"/>
          <w:b/>
          <w:sz w:val="24"/>
          <w:szCs w:val="24"/>
          <w:lang w:val="fr-FR"/>
        </w:rPr>
        <w:t>L’autorité du support</w:t>
      </w:r>
      <w:r w:rsidR="008C5BD8">
        <w:rPr>
          <w:rFonts w:ascii="Times New Roman" w:hAnsi="Times New Roman" w:cs="Times New Roman"/>
          <w:b/>
          <w:sz w:val="24"/>
          <w:szCs w:val="24"/>
          <w:lang w:val="fr-FR"/>
        </w:rPr>
        <w:t>/</w:t>
      </w:r>
      <w:r w:rsidR="006340D8" w:rsidRPr="0071014A">
        <w:rPr>
          <w:rFonts w:ascii="Times New Roman" w:hAnsi="Times New Roman" w:cs="Times New Roman"/>
          <w:b/>
          <w:sz w:val="24"/>
          <w:szCs w:val="24"/>
          <w:lang w:val="fr-FR"/>
        </w:rPr>
        <w:t>logiciel</w:t>
      </w:r>
      <w:r w:rsidRPr="006923CB">
        <w:rPr>
          <w:rFonts w:ascii="Times New Roman" w:hAnsi="Times New Roman" w:cs="Times New Roman"/>
          <w:sz w:val="24"/>
          <w:szCs w:val="24"/>
          <w:lang w:val="fr-FR"/>
        </w:rPr>
        <w:t xml:space="preserve"> </w:t>
      </w:r>
      <w:r w:rsidR="00C261A2">
        <w:rPr>
          <w:rFonts w:ascii="Times New Roman" w:hAnsi="Times New Roman" w:cs="Times New Roman"/>
          <w:sz w:val="24"/>
          <w:szCs w:val="24"/>
          <w:lang w:val="fr-FR"/>
        </w:rPr>
        <w:t>(Broudoux</w:t>
      </w:r>
      <w:r w:rsidR="0071014A">
        <w:rPr>
          <w:rFonts w:ascii="Times New Roman" w:hAnsi="Times New Roman" w:cs="Times New Roman"/>
          <w:sz w:val="24"/>
          <w:szCs w:val="24"/>
          <w:lang w:val="fr-FR"/>
        </w:rPr>
        <w:t xml:space="preserve">, 2007) </w:t>
      </w:r>
      <w:r w:rsidR="00034028">
        <w:rPr>
          <w:rFonts w:ascii="Times New Roman" w:hAnsi="Times New Roman" w:cs="Times New Roman"/>
          <w:sz w:val="24"/>
          <w:szCs w:val="24"/>
          <w:lang w:val="fr-FR"/>
        </w:rPr>
        <w:t>est composée par</w:t>
      </w:r>
      <w:r w:rsidRPr="006923CB">
        <w:rPr>
          <w:rFonts w:ascii="Times New Roman" w:hAnsi="Times New Roman" w:cs="Times New Roman"/>
          <w:sz w:val="24"/>
          <w:szCs w:val="24"/>
          <w:lang w:val="fr-FR"/>
        </w:rPr>
        <w:t xml:space="preserve"> </w:t>
      </w:r>
      <w:r w:rsidR="008C5BD8">
        <w:rPr>
          <w:rFonts w:ascii="Times New Roman" w:hAnsi="Times New Roman" w:cs="Times New Roman"/>
          <w:sz w:val="24"/>
          <w:szCs w:val="24"/>
          <w:lang w:val="fr-FR"/>
        </w:rPr>
        <w:t xml:space="preserve">les supports </w:t>
      </w:r>
      <w:r w:rsidR="006773C8">
        <w:rPr>
          <w:rFonts w:ascii="Times New Roman" w:hAnsi="Times New Roman" w:cs="Times New Roman"/>
          <w:sz w:val="24"/>
          <w:szCs w:val="24"/>
          <w:lang w:val="fr-FR"/>
        </w:rPr>
        <w:t>de diffusion pré-numérique</w:t>
      </w:r>
      <w:r w:rsidR="000A3FA3">
        <w:rPr>
          <w:rFonts w:ascii="Times New Roman" w:hAnsi="Times New Roman" w:cs="Times New Roman"/>
          <w:sz w:val="24"/>
          <w:szCs w:val="24"/>
          <w:lang w:val="fr-FR"/>
        </w:rPr>
        <w:t xml:space="preserve"> (revues, encyclopédies, émissions audiovisuelles) </w:t>
      </w:r>
      <w:r w:rsidR="008C5BD8">
        <w:rPr>
          <w:rFonts w:ascii="Times New Roman" w:hAnsi="Times New Roman" w:cs="Times New Roman"/>
          <w:sz w:val="24"/>
          <w:szCs w:val="24"/>
          <w:lang w:val="fr-FR"/>
        </w:rPr>
        <w:t xml:space="preserve">et les </w:t>
      </w:r>
      <w:r w:rsidRPr="006923CB">
        <w:rPr>
          <w:rFonts w:ascii="Times New Roman" w:hAnsi="Times New Roman" w:cs="Times New Roman"/>
          <w:sz w:val="24"/>
          <w:szCs w:val="24"/>
          <w:lang w:val="fr-FR"/>
        </w:rPr>
        <w:t xml:space="preserve">différents </w:t>
      </w:r>
      <w:r w:rsidR="0048464B">
        <w:rPr>
          <w:rFonts w:ascii="Times New Roman" w:hAnsi="Times New Roman" w:cs="Times New Roman"/>
          <w:sz w:val="24"/>
          <w:szCs w:val="24"/>
          <w:lang w:val="fr-FR"/>
        </w:rPr>
        <w:t>outils-logiciels </w:t>
      </w:r>
      <w:r w:rsidR="00034028">
        <w:rPr>
          <w:rFonts w:ascii="Times New Roman" w:hAnsi="Times New Roman" w:cs="Times New Roman"/>
          <w:sz w:val="24"/>
          <w:szCs w:val="24"/>
          <w:lang w:val="fr-FR"/>
        </w:rPr>
        <w:t>qui organise</w:t>
      </w:r>
      <w:r w:rsidR="008C5BD8">
        <w:rPr>
          <w:rFonts w:ascii="Times New Roman" w:hAnsi="Times New Roman" w:cs="Times New Roman"/>
          <w:sz w:val="24"/>
          <w:szCs w:val="24"/>
          <w:lang w:val="fr-FR"/>
        </w:rPr>
        <w:t>nt</w:t>
      </w:r>
      <w:r w:rsidR="00034028">
        <w:rPr>
          <w:rFonts w:ascii="Times New Roman" w:hAnsi="Times New Roman" w:cs="Times New Roman"/>
          <w:sz w:val="24"/>
          <w:szCs w:val="24"/>
          <w:lang w:val="fr-FR"/>
        </w:rPr>
        <w:t xml:space="preserve"> et hiérarchise</w:t>
      </w:r>
      <w:r w:rsidR="008C5BD8">
        <w:rPr>
          <w:rFonts w:ascii="Times New Roman" w:hAnsi="Times New Roman" w:cs="Times New Roman"/>
          <w:sz w:val="24"/>
          <w:szCs w:val="24"/>
          <w:lang w:val="fr-FR"/>
        </w:rPr>
        <w:t>nt</w:t>
      </w:r>
      <w:r w:rsidR="006773C8">
        <w:rPr>
          <w:rFonts w:ascii="Times New Roman" w:hAnsi="Times New Roman" w:cs="Times New Roman"/>
          <w:sz w:val="24"/>
          <w:szCs w:val="24"/>
          <w:lang w:val="fr-FR"/>
        </w:rPr>
        <w:t xml:space="preserve"> la matière éditoriale, </w:t>
      </w:r>
      <w:r w:rsidR="000A3FA3">
        <w:rPr>
          <w:rFonts w:ascii="Times New Roman" w:hAnsi="Times New Roman" w:cs="Times New Roman"/>
          <w:sz w:val="24"/>
          <w:szCs w:val="24"/>
          <w:lang w:val="fr-FR"/>
        </w:rPr>
        <w:t>jusqu’à créer</w:t>
      </w:r>
      <w:r w:rsidR="0048464B">
        <w:rPr>
          <w:rFonts w:ascii="Times New Roman" w:hAnsi="Times New Roman" w:cs="Times New Roman"/>
          <w:sz w:val="24"/>
          <w:szCs w:val="24"/>
          <w:lang w:val="fr-FR"/>
        </w:rPr>
        <w:t xml:space="preserve"> des </w:t>
      </w:r>
      <w:r w:rsidRPr="006923CB">
        <w:rPr>
          <w:rFonts w:ascii="Times New Roman" w:hAnsi="Times New Roman" w:cs="Times New Roman"/>
          <w:sz w:val="24"/>
          <w:szCs w:val="24"/>
          <w:lang w:val="fr-FR"/>
        </w:rPr>
        <w:t>genres éditoriaux</w:t>
      </w:r>
      <w:r w:rsidR="0048464B">
        <w:rPr>
          <w:rFonts w:ascii="Times New Roman" w:hAnsi="Times New Roman" w:cs="Times New Roman"/>
          <w:sz w:val="24"/>
          <w:szCs w:val="24"/>
          <w:lang w:val="fr-FR"/>
        </w:rPr>
        <w:t xml:space="preserve">. </w:t>
      </w:r>
      <w:r w:rsidR="006773C8">
        <w:rPr>
          <w:rFonts w:ascii="Times New Roman" w:hAnsi="Times New Roman" w:cs="Times New Roman"/>
          <w:sz w:val="24"/>
          <w:szCs w:val="24"/>
          <w:lang w:val="fr-FR"/>
        </w:rPr>
        <w:t>Leur différenciation s’obtient par la combinaison</w:t>
      </w:r>
      <w:r w:rsidR="006773C8" w:rsidRPr="006923CB">
        <w:rPr>
          <w:rFonts w:ascii="Times New Roman" w:hAnsi="Times New Roman" w:cs="Times New Roman"/>
          <w:sz w:val="24"/>
          <w:szCs w:val="24"/>
          <w:lang w:val="fr-FR"/>
        </w:rPr>
        <w:t xml:space="preserve"> di</w:t>
      </w:r>
      <w:r w:rsidR="006773C8">
        <w:rPr>
          <w:rFonts w:ascii="Times New Roman" w:hAnsi="Times New Roman" w:cs="Times New Roman"/>
          <w:sz w:val="24"/>
          <w:szCs w:val="24"/>
          <w:lang w:val="fr-FR"/>
        </w:rPr>
        <w:t>fférente des</w:t>
      </w:r>
      <w:r w:rsidR="006773C8" w:rsidRPr="006923CB">
        <w:rPr>
          <w:rFonts w:ascii="Times New Roman" w:hAnsi="Times New Roman" w:cs="Times New Roman"/>
          <w:sz w:val="24"/>
          <w:szCs w:val="24"/>
          <w:lang w:val="fr-FR"/>
        </w:rPr>
        <w:t xml:space="preserve"> actions d’</w:t>
      </w:r>
      <w:proofErr w:type="spellStart"/>
      <w:r w:rsidR="006773C8" w:rsidRPr="006923CB">
        <w:rPr>
          <w:rFonts w:ascii="Times New Roman" w:hAnsi="Times New Roman" w:cs="Times New Roman"/>
          <w:sz w:val="24"/>
          <w:szCs w:val="24"/>
          <w:lang w:val="fr-FR"/>
        </w:rPr>
        <w:t>écrilecture</w:t>
      </w:r>
      <w:proofErr w:type="spellEnd"/>
      <w:r w:rsidR="006773C8">
        <w:rPr>
          <w:rFonts w:ascii="Times New Roman" w:hAnsi="Times New Roman" w:cs="Times New Roman"/>
          <w:sz w:val="24"/>
          <w:szCs w:val="24"/>
          <w:lang w:val="fr-FR"/>
        </w:rPr>
        <w:t xml:space="preserve"> (Broudoux &amp; </w:t>
      </w:r>
      <w:proofErr w:type="spellStart"/>
      <w:r w:rsidR="006773C8">
        <w:rPr>
          <w:rFonts w:ascii="Times New Roman" w:hAnsi="Times New Roman" w:cs="Times New Roman"/>
          <w:sz w:val="24"/>
          <w:szCs w:val="24"/>
          <w:lang w:val="fr-FR"/>
        </w:rPr>
        <w:t>Kembellec</w:t>
      </w:r>
      <w:proofErr w:type="spellEnd"/>
      <w:r w:rsidR="006773C8">
        <w:rPr>
          <w:rFonts w:ascii="Times New Roman" w:hAnsi="Times New Roman" w:cs="Times New Roman"/>
          <w:sz w:val="24"/>
          <w:szCs w:val="24"/>
          <w:lang w:val="fr-FR"/>
        </w:rPr>
        <w:t>, 2017) avec les contenus produits, qui peut aller jusqu’aux annotations, commentaires, évaluations</w:t>
      </w:r>
      <w:r w:rsidR="00D0088E">
        <w:rPr>
          <w:rFonts w:ascii="Times New Roman" w:hAnsi="Times New Roman" w:cs="Times New Roman"/>
          <w:sz w:val="24"/>
          <w:szCs w:val="24"/>
          <w:lang w:val="fr-FR"/>
        </w:rPr>
        <w:t>, etc</w:t>
      </w:r>
      <w:r w:rsidR="006773C8" w:rsidRPr="006923CB">
        <w:rPr>
          <w:rFonts w:ascii="Times New Roman" w:hAnsi="Times New Roman" w:cs="Times New Roman"/>
          <w:sz w:val="24"/>
          <w:szCs w:val="24"/>
          <w:lang w:val="fr-FR"/>
        </w:rPr>
        <w:t>.</w:t>
      </w:r>
      <w:r w:rsidR="006773C8">
        <w:rPr>
          <w:rFonts w:ascii="Times New Roman" w:hAnsi="Times New Roman" w:cs="Times New Roman"/>
          <w:sz w:val="24"/>
          <w:szCs w:val="24"/>
          <w:lang w:val="fr-FR"/>
        </w:rPr>
        <w:t xml:space="preserve"> </w:t>
      </w:r>
      <w:r w:rsidR="0048464B">
        <w:rPr>
          <w:rFonts w:ascii="Times New Roman" w:hAnsi="Times New Roman" w:cs="Times New Roman"/>
          <w:sz w:val="24"/>
          <w:szCs w:val="24"/>
          <w:lang w:val="fr-FR"/>
        </w:rPr>
        <w:t xml:space="preserve">Le blog en est un exemple typique : </w:t>
      </w:r>
      <w:r w:rsidR="0071014A">
        <w:rPr>
          <w:rFonts w:ascii="Times New Roman" w:hAnsi="Times New Roman" w:cs="Times New Roman"/>
          <w:sz w:val="24"/>
          <w:szCs w:val="24"/>
          <w:lang w:val="fr-FR"/>
        </w:rPr>
        <w:t>il s’agit d’un</w:t>
      </w:r>
      <w:r w:rsidR="0048464B">
        <w:rPr>
          <w:rFonts w:ascii="Times New Roman" w:hAnsi="Times New Roman" w:cs="Times New Roman"/>
          <w:sz w:val="24"/>
          <w:szCs w:val="24"/>
          <w:lang w:val="fr-FR"/>
        </w:rPr>
        <w:t xml:space="preserve"> support-logiciel </w:t>
      </w:r>
      <w:r w:rsidR="0071014A">
        <w:rPr>
          <w:rFonts w:ascii="Times New Roman" w:hAnsi="Times New Roman" w:cs="Times New Roman"/>
          <w:sz w:val="24"/>
          <w:szCs w:val="24"/>
          <w:lang w:val="fr-FR"/>
        </w:rPr>
        <w:t>qui produit le genre. L’unité d’information est le billet à commenter par le lecteur</w:t>
      </w:r>
      <w:r w:rsidR="006773C8">
        <w:rPr>
          <w:rFonts w:ascii="Times New Roman" w:hAnsi="Times New Roman" w:cs="Times New Roman"/>
          <w:sz w:val="24"/>
          <w:szCs w:val="24"/>
          <w:lang w:val="fr-FR"/>
        </w:rPr>
        <w:t xml:space="preserve"> -</w:t>
      </w:r>
      <w:r w:rsidR="0071014A">
        <w:rPr>
          <w:rFonts w:ascii="Times New Roman" w:hAnsi="Times New Roman" w:cs="Times New Roman"/>
          <w:sz w:val="24"/>
          <w:szCs w:val="24"/>
          <w:lang w:val="fr-FR"/>
        </w:rPr>
        <w:t xml:space="preserve"> </w:t>
      </w:r>
      <w:r w:rsidR="00A672C3">
        <w:rPr>
          <w:rFonts w:ascii="Times New Roman" w:hAnsi="Times New Roman" w:cs="Times New Roman"/>
          <w:sz w:val="24"/>
          <w:szCs w:val="24"/>
          <w:lang w:val="fr-FR"/>
        </w:rPr>
        <w:t xml:space="preserve">ce </w:t>
      </w:r>
      <w:r w:rsidR="0071014A">
        <w:rPr>
          <w:rFonts w:ascii="Times New Roman" w:hAnsi="Times New Roman" w:cs="Times New Roman"/>
          <w:sz w:val="24"/>
          <w:szCs w:val="24"/>
          <w:lang w:val="fr-FR"/>
        </w:rPr>
        <w:t>qui produit une annotation interne</w:t>
      </w:r>
      <w:r w:rsidR="006773C8">
        <w:rPr>
          <w:rFonts w:ascii="Times New Roman" w:hAnsi="Times New Roman" w:cs="Times New Roman"/>
          <w:sz w:val="24"/>
          <w:szCs w:val="24"/>
          <w:lang w:val="fr-FR"/>
        </w:rPr>
        <w:t xml:space="preserve"> –</w:t>
      </w:r>
      <w:r w:rsidR="0071014A">
        <w:rPr>
          <w:rFonts w:ascii="Times New Roman" w:hAnsi="Times New Roman" w:cs="Times New Roman"/>
          <w:sz w:val="24"/>
          <w:szCs w:val="24"/>
          <w:lang w:val="fr-FR"/>
        </w:rPr>
        <w:t xml:space="preserve"> </w:t>
      </w:r>
      <w:r w:rsidR="006773C8">
        <w:rPr>
          <w:rFonts w:ascii="Times New Roman" w:hAnsi="Times New Roman" w:cs="Times New Roman"/>
          <w:sz w:val="24"/>
          <w:szCs w:val="24"/>
          <w:lang w:val="fr-FR"/>
        </w:rPr>
        <w:t xml:space="preserve">la référence à ce billet créée </w:t>
      </w:r>
      <w:r w:rsidR="0071014A">
        <w:rPr>
          <w:rFonts w:ascii="Times New Roman" w:hAnsi="Times New Roman" w:cs="Times New Roman"/>
          <w:sz w:val="24"/>
          <w:szCs w:val="24"/>
          <w:lang w:val="fr-FR"/>
        </w:rPr>
        <w:t>par l’environnement hypertexte</w:t>
      </w:r>
      <w:r w:rsidR="009548DE">
        <w:rPr>
          <w:rFonts w:ascii="Times New Roman" w:hAnsi="Times New Roman" w:cs="Times New Roman"/>
          <w:sz w:val="24"/>
          <w:szCs w:val="24"/>
          <w:lang w:val="fr-FR"/>
        </w:rPr>
        <w:t xml:space="preserve"> -</w:t>
      </w:r>
      <w:r w:rsidR="0071014A">
        <w:rPr>
          <w:rFonts w:ascii="Times New Roman" w:hAnsi="Times New Roman" w:cs="Times New Roman"/>
          <w:sz w:val="24"/>
          <w:szCs w:val="24"/>
          <w:lang w:val="fr-FR"/>
        </w:rPr>
        <w:t xml:space="preserve"> </w:t>
      </w:r>
      <w:r w:rsidR="00A672C3">
        <w:rPr>
          <w:rFonts w:ascii="Times New Roman" w:hAnsi="Times New Roman" w:cs="Times New Roman"/>
          <w:sz w:val="24"/>
          <w:szCs w:val="24"/>
          <w:lang w:val="fr-FR"/>
        </w:rPr>
        <w:t xml:space="preserve">ce </w:t>
      </w:r>
      <w:r w:rsidR="0071014A">
        <w:rPr>
          <w:rFonts w:ascii="Times New Roman" w:hAnsi="Times New Roman" w:cs="Times New Roman"/>
          <w:sz w:val="24"/>
          <w:szCs w:val="24"/>
          <w:lang w:val="fr-FR"/>
        </w:rPr>
        <w:t xml:space="preserve">qui réalise </w:t>
      </w:r>
      <w:r w:rsidR="006773C8">
        <w:rPr>
          <w:rFonts w:ascii="Times New Roman" w:hAnsi="Times New Roman" w:cs="Times New Roman"/>
          <w:sz w:val="24"/>
          <w:szCs w:val="24"/>
          <w:lang w:val="fr-FR"/>
        </w:rPr>
        <w:t xml:space="preserve">une </w:t>
      </w:r>
      <w:r w:rsidR="0071014A">
        <w:rPr>
          <w:rFonts w:ascii="Times New Roman" w:hAnsi="Times New Roman" w:cs="Times New Roman"/>
          <w:sz w:val="24"/>
          <w:szCs w:val="24"/>
          <w:lang w:val="fr-FR"/>
        </w:rPr>
        <w:t>annotation externe</w:t>
      </w:r>
      <w:r w:rsidR="006773C8">
        <w:rPr>
          <w:rFonts w:ascii="Times New Roman" w:hAnsi="Times New Roman" w:cs="Times New Roman"/>
          <w:sz w:val="24"/>
          <w:szCs w:val="24"/>
          <w:lang w:val="fr-FR"/>
        </w:rPr>
        <w:t xml:space="preserve"> par lien </w:t>
      </w:r>
      <w:proofErr w:type="spellStart"/>
      <w:r w:rsidR="006773C8">
        <w:rPr>
          <w:rFonts w:ascii="Times New Roman" w:hAnsi="Times New Roman" w:cs="Times New Roman"/>
          <w:sz w:val="24"/>
          <w:szCs w:val="24"/>
          <w:lang w:val="fr-FR"/>
        </w:rPr>
        <w:t>trackback</w:t>
      </w:r>
      <w:proofErr w:type="spellEnd"/>
      <w:r w:rsidR="0071014A">
        <w:rPr>
          <w:rFonts w:ascii="Times New Roman" w:hAnsi="Times New Roman" w:cs="Times New Roman"/>
          <w:sz w:val="24"/>
          <w:szCs w:val="24"/>
          <w:lang w:val="fr-FR"/>
        </w:rPr>
        <w:t>. Le serveur d’</w:t>
      </w:r>
      <w:r w:rsidR="00BE2FB9">
        <w:rPr>
          <w:rFonts w:ascii="Times New Roman" w:hAnsi="Times New Roman" w:cs="Times New Roman"/>
          <w:sz w:val="24"/>
          <w:szCs w:val="24"/>
          <w:lang w:val="fr-FR"/>
        </w:rPr>
        <w:t>archives</w:t>
      </w:r>
      <w:r w:rsidR="0071014A">
        <w:rPr>
          <w:rFonts w:ascii="Times New Roman" w:hAnsi="Times New Roman" w:cs="Times New Roman"/>
          <w:sz w:val="24"/>
          <w:szCs w:val="24"/>
          <w:lang w:val="fr-FR"/>
        </w:rPr>
        <w:t xml:space="preserve"> ouvert</w:t>
      </w:r>
      <w:r w:rsidR="00BE2FB9">
        <w:rPr>
          <w:rFonts w:ascii="Times New Roman" w:hAnsi="Times New Roman" w:cs="Times New Roman"/>
          <w:sz w:val="24"/>
          <w:szCs w:val="24"/>
          <w:lang w:val="fr-FR"/>
        </w:rPr>
        <w:t>es</w:t>
      </w:r>
      <w:r w:rsidR="0071014A">
        <w:rPr>
          <w:rFonts w:ascii="Times New Roman" w:hAnsi="Times New Roman" w:cs="Times New Roman"/>
          <w:sz w:val="24"/>
          <w:szCs w:val="24"/>
          <w:lang w:val="fr-FR"/>
        </w:rPr>
        <w:t xml:space="preserve"> qui accueille les articles en </w:t>
      </w:r>
      <w:proofErr w:type="spellStart"/>
      <w:r w:rsidR="0071014A">
        <w:rPr>
          <w:rFonts w:ascii="Times New Roman" w:hAnsi="Times New Roman" w:cs="Times New Roman"/>
          <w:sz w:val="24"/>
          <w:szCs w:val="24"/>
          <w:lang w:val="fr-FR"/>
        </w:rPr>
        <w:t>préprint</w:t>
      </w:r>
      <w:proofErr w:type="spellEnd"/>
      <w:r w:rsidR="0071014A">
        <w:rPr>
          <w:rFonts w:ascii="Times New Roman" w:hAnsi="Times New Roman" w:cs="Times New Roman"/>
          <w:sz w:val="24"/>
          <w:szCs w:val="24"/>
          <w:lang w:val="fr-FR"/>
        </w:rPr>
        <w:t xml:space="preserve"> et </w:t>
      </w:r>
      <w:proofErr w:type="spellStart"/>
      <w:r w:rsidR="0071014A">
        <w:rPr>
          <w:rFonts w:ascii="Times New Roman" w:hAnsi="Times New Roman" w:cs="Times New Roman"/>
          <w:sz w:val="24"/>
          <w:szCs w:val="24"/>
          <w:lang w:val="fr-FR"/>
        </w:rPr>
        <w:t>postprint</w:t>
      </w:r>
      <w:proofErr w:type="spellEnd"/>
      <w:r w:rsidR="0071014A">
        <w:rPr>
          <w:rFonts w:ascii="Times New Roman" w:hAnsi="Times New Roman" w:cs="Times New Roman"/>
          <w:sz w:val="24"/>
          <w:szCs w:val="24"/>
          <w:lang w:val="fr-FR"/>
        </w:rPr>
        <w:t xml:space="preserve"> est aussi un support-logiciel qui produit un genre éd</w:t>
      </w:r>
      <w:r w:rsidR="00AA71E5">
        <w:rPr>
          <w:rFonts w:ascii="Times New Roman" w:hAnsi="Times New Roman" w:cs="Times New Roman"/>
          <w:sz w:val="24"/>
          <w:szCs w:val="24"/>
          <w:lang w:val="fr-FR"/>
        </w:rPr>
        <w:t>itorial</w:t>
      </w:r>
      <w:r w:rsidR="00E6572E">
        <w:rPr>
          <w:rFonts w:ascii="Times New Roman" w:hAnsi="Times New Roman" w:cs="Times New Roman"/>
          <w:sz w:val="24"/>
          <w:szCs w:val="24"/>
          <w:lang w:val="fr-FR"/>
        </w:rPr>
        <w:t>, celui de</w:t>
      </w:r>
      <w:r w:rsidR="00AA71E5">
        <w:rPr>
          <w:rFonts w:ascii="Times New Roman" w:hAnsi="Times New Roman" w:cs="Times New Roman"/>
          <w:sz w:val="24"/>
          <w:szCs w:val="24"/>
          <w:lang w:val="fr-FR"/>
        </w:rPr>
        <w:t xml:space="preserve"> créateur de collections, de</w:t>
      </w:r>
      <w:r w:rsidR="0071014A">
        <w:rPr>
          <w:rFonts w:ascii="Times New Roman" w:hAnsi="Times New Roman" w:cs="Times New Roman"/>
          <w:sz w:val="24"/>
          <w:szCs w:val="24"/>
          <w:lang w:val="fr-FR"/>
        </w:rPr>
        <w:t xml:space="preserve"> même </w:t>
      </w:r>
      <w:r w:rsidR="00AA71E5">
        <w:rPr>
          <w:rFonts w:ascii="Times New Roman" w:hAnsi="Times New Roman" w:cs="Times New Roman"/>
          <w:sz w:val="24"/>
          <w:szCs w:val="24"/>
          <w:lang w:val="fr-FR"/>
        </w:rPr>
        <w:t xml:space="preserve">pour </w:t>
      </w:r>
      <w:r w:rsidR="0071014A">
        <w:rPr>
          <w:rFonts w:ascii="Times New Roman" w:hAnsi="Times New Roman" w:cs="Times New Roman"/>
          <w:sz w:val="24"/>
          <w:szCs w:val="24"/>
          <w:lang w:val="fr-FR"/>
        </w:rPr>
        <w:t>le portail scientifique de revues</w:t>
      </w:r>
      <w:r w:rsidR="00BE2FB9">
        <w:rPr>
          <w:rFonts w:ascii="Times New Roman" w:hAnsi="Times New Roman" w:cs="Times New Roman"/>
          <w:sz w:val="24"/>
          <w:szCs w:val="24"/>
          <w:lang w:val="fr-FR"/>
        </w:rPr>
        <w:t>, etc</w:t>
      </w:r>
      <w:r w:rsidR="00E6572E">
        <w:rPr>
          <w:rFonts w:ascii="Times New Roman" w:hAnsi="Times New Roman" w:cs="Times New Roman"/>
          <w:sz w:val="24"/>
          <w:szCs w:val="24"/>
          <w:lang w:val="fr-FR"/>
        </w:rPr>
        <w:t>.</w:t>
      </w:r>
    </w:p>
    <w:p w14:paraId="12280DEF" w14:textId="1293D9D5" w:rsidR="00125D7B" w:rsidRDefault="00125D7B" w:rsidP="00125D7B">
      <w:pPr>
        <w:spacing w:after="200" w:line="276" w:lineRule="auto"/>
        <w:rPr>
          <w:rFonts w:ascii="Times New Roman" w:hAnsi="Times New Roman" w:cs="Times New Roman"/>
          <w:sz w:val="24"/>
          <w:szCs w:val="24"/>
          <w:lang w:val="fr-FR"/>
        </w:rPr>
      </w:pPr>
      <w:r w:rsidRPr="00D3172E">
        <w:rPr>
          <w:rFonts w:ascii="Times New Roman" w:hAnsi="Times New Roman" w:cs="Times New Roman"/>
          <w:b/>
          <w:sz w:val="24"/>
          <w:szCs w:val="24"/>
          <w:lang w:val="fr-FR"/>
        </w:rPr>
        <w:t xml:space="preserve">L’autorité </w:t>
      </w:r>
      <w:r w:rsidR="00BE2FB9" w:rsidRPr="00D3172E">
        <w:rPr>
          <w:rFonts w:ascii="Times New Roman" w:hAnsi="Times New Roman" w:cs="Times New Roman"/>
          <w:b/>
          <w:sz w:val="24"/>
          <w:szCs w:val="24"/>
          <w:lang w:val="fr-FR"/>
        </w:rPr>
        <w:t>du public visé</w:t>
      </w:r>
      <w:r w:rsidRPr="006923CB">
        <w:rPr>
          <w:rFonts w:ascii="Times New Roman" w:hAnsi="Times New Roman" w:cs="Times New Roman"/>
          <w:sz w:val="24"/>
          <w:szCs w:val="24"/>
          <w:lang w:val="fr-FR"/>
        </w:rPr>
        <w:t xml:space="preserve"> concerne </w:t>
      </w:r>
      <w:r w:rsidR="00CE6BE0">
        <w:rPr>
          <w:rFonts w:ascii="Times New Roman" w:hAnsi="Times New Roman" w:cs="Times New Roman"/>
          <w:sz w:val="24"/>
          <w:szCs w:val="24"/>
          <w:lang w:val="fr-FR"/>
        </w:rPr>
        <w:t>la médiatisation</w:t>
      </w:r>
      <w:r w:rsidR="00D3172E">
        <w:rPr>
          <w:rFonts w:ascii="Times New Roman" w:hAnsi="Times New Roman" w:cs="Times New Roman"/>
          <w:sz w:val="24"/>
          <w:szCs w:val="24"/>
          <w:lang w:val="fr-FR"/>
        </w:rPr>
        <w:t xml:space="preserve"> de la communication</w:t>
      </w:r>
      <w:r w:rsidR="00CE6BE0">
        <w:rPr>
          <w:rFonts w:ascii="Times New Roman" w:hAnsi="Times New Roman" w:cs="Times New Roman"/>
          <w:sz w:val="24"/>
          <w:szCs w:val="24"/>
          <w:lang w:val="fr-FR"/>
        </w:rPr>
        <w:t xml:space="preserve"> scientifique. A qui s’adresse l’écrit scientifique ? </w:t>
      </w:r>
      <w:r w:rsidR="009548DE">
        <w:rPr>
          <w:rFonts w:ascii="Times New Roman" w:hAnsi="Times New Roman" w:cs="Times New Roman"/>
          <w:sz w:val="24"/>
          <w:szCs w:val="24"/>
          <w:lang w:val="fr-FR"/>
        </w:rPr>
        <w:t>L</w:t>
      </w:r>
      <w:r w:rsidR="00CE6BE0">
        <w:rPr>
          <w:rFonts w:ascii="Times New Roman" w:hAnsi="Times New Roman" w:cs="Times New Roman"/>
          <w:sz w:val="24"/>
          <w:szCs w:val="24"/>
          <w:lang w:val="fr-FR"/>
        </w:rPr>
        <w:t>’éventail est large puisqu’il peut s’agir du public amateur (revue de vulgarisation scientifique) en passant par les pairs (communauté</w:t>
      </w:r>
      <w:r w:rsidR="00696817">
        <w:rPr>
          <w:rFonts w:ascii="Times New Roman" w:hAnsi="Times New Roman" w:cs="Times New Roman"/>
          <w:sz w:val="24"/>
          <w:szCs w:val="24"/>
          <w:lang w:val="fr-FR"/>
        </w:rPr>
        <w:t>s</w:t>
      </w:r>
      <w:r w:rsidR="00CE6BE0">
        <w:rPr>
          <w:rFonts w:ascii="Times New Roman" w:hAnsi="Times New Roman" w:cs="Times New Roman"/>
          <w:sz w:val="24"/>
          <w:szCs w:val="24"/>
          <w:lang w:val="fr-FR"/>
        </w:rPr>
        <w:t xml:space="preserve"> disciplinaires) jusqu’aux évaluateurs (pairs, financeurs), etc.</w:t>
      </w:r>
      <w:r w:rsidR="00D3172E">
        <w:rPr>
          <w:rFonts w:ascii="Times New Roman" w:hAnsi="Times New Roman" w:cs="Times New Roman"/>
          <w:sz w:val="24"/>
          <w:szCs w:val="24"/>
          <w:lang w:val="fr-FR"/>
        </w:rPr>
        <w:t xml:space="preserve"> </w:t>
      </w:r>
      <w:r w:rsidR="00CE6BE0">
        <w:rPr>
          <w:rFonts w:ascii="Times New Roman" w:hAnsi="Times New Roman" w:cs="Times New Roman"/>
          <w:sz w:val="24"/>
          <w:szCs w:val="24"/>
          <w:lang w:val="fr-FR"/>
        </w:rPr>
        <w:t>Ensuite, l’organisation de l</w:t>
      </w:r>
      <w:r w:rsidRPr="006923CB">
        <w:rPr>
          <w:rFonts w:ascii="Times New Roman" w:hAnsi="Times New Roman" w:cs="Times New Roman"/>
          <w:sz w:val="24"/>
          <w:szCs w:val="24"/>
          <w:lang w:val="fr-FR"/>
        </w:rPr>
        <w:t>a diffusion </w:t>
      </w:r>
      <w:r w:rsidR="00CE6BE0">
        <w:rPr>
          <w:rFonts w:ascii="Times New Roman" w:hAnsi="Times New Roman" w:cs="Times New Roman"/>
          <w:sz w:val="24"/>
          <w:szCs w:val="24"/>
          <w:lang w:val="fr-FR"/>
        </w:rPr>
        <w:t>s’est singulièrement élargie ces dernières années aux</w:t>
      </w:r>
      <w:r w:rsidRPr="006923CB">
        <w:rPr>
          <w:rFonts w:ascii="Times New Roman" w:hAnsi="Times New Roman" w:cs="Times New Roman"/>
          <w:sz w:val="24"/>
          <w:szCs w:val="24"/>
          <w:lang w:val="fr-FR"/>
        </w:rPr>
        <w:t xml:space="preserve"> réseaux sociaux</w:t>
      </w:r>
      <w:r w:rsidR="00696817">
        <w:rPr>
          <w:rFonts w:ascii="Times New Roman" w:hAnsi="Times New Roman" w:cs="Times New Roman"/>
          <w:sz w:val="24"/>
          <w:szCs w:val="24"/>
          <w:lang w:val="fr-FR"/>
        </w:rPr>
        <w:t xml:space="preserve"> généralistes</w:t>
      </w:r>
      <w:r w:rsidRPr="006923CB">
        <w:rPr>
          <w:rFonts w:ascii="Times New Roman" w:hAnsi="Times New Roman" w:cs="Times New Roman"/>
          <w:sz w:val="24"/>
          <w:szCs w:val="24"/>
          <w:lang w:val="fr-FR"/>
        </w:rPr>
        <w:t>, professionnels, listes de diffusion, indexation par les moteurs de recherche</w:t>
      </w:r>
      <w:r w:rsidR="00FF2946">
        <w:rPr>
          <w:rFonts w:ascii="Times New Roman" w:hAnsi="Times New Roman" w:cs="Times New Roman"/>
          <w:sz w:val="24"/>
          <w:szCs w:val="24"/>
          <w:lang w:val="fr-FR"/>
        </w:rPr>
        <w:t>, agrégateurs de références bibliographiques</w:t>
      </w:r>
      <w:r w:rsidRPr="006923CB">
        <w:rPr>
          <w:rFonts w:ascii="Times New Roman" w:hAnsi="Times New Roman" w:cs="Times New Roman"/>
          <w:sz w:val="24"/>
          <w:szCs w:val="24"/>
          <w:lang w:val="fr-FR"/>
        </w:rPr>
        <w:t>. Dans un réseau social, l’autorité de réseau est créée par des cascades de filtres et relayée par des systèmes de pro</w:t>
      </w:r>
      <w:r w:rsidR="00F824F5">
        <w:rPr>
          <w:rFonts w:ascii="Times New Roman" w:hAnsi="Times New Roman" w:cs="Times New Roman"/>
          <w:sz w:val="24"/>
          <w:szCs w:val="24"/>
          <w:lang w:val="fr-FR"/>
        </w:rPr>
        <w:t>pagation (</w:t>
      </w:r>
      <w:proofErr w:type="spellStart"/>
      <w:r w:rsidR="00F824F5">
        <w:rPr>
          <w:rFonts w:ascii="Times New Roman" w:hAnsi="Times New Roman" w:cs="Times New Roman"/>
          <w:sz w:val="24"/>
          <w:szCs w:val="24"/>
          <w:lang w:val="fr-FR"/>
        </w:rPr>
        <w:t>Merzeau</w:t>
      </w:r>
      <w:proofErr w:type="spellEnd"/>
      <w:r w:rsidR="00F824F5">
        <w:rPr>
          <w:rFonts w:ascii="Times New Roman" w:hAnsi="Times New Roman" w:cs="Times New Roman"/>
          <w:sz w:val="24"/>
          <w:szCs w:val="24"/>
          <w:lang w:val="fr-FR"/>
        </w:rPr>
        <w:t>, 2013)</w:t>
      </w:r>
      <w:r w:rsidR="00B5610D">
        <w:rPr>
          <w:rFonts w:ascii="Times New Roman" w:hAnsi="Times New Roman" w:cs="Times New Roman"/>
          <w:sz w:val="24"/>
          <w:szCs w:val="24"/>
          <w:lang w:val="fr-FR"/>
        </w:rPr>
        <w:t xml:space="preserve"> reposant sur une forme de logique déontique</w:t>
      </w:r>
      <w:r w:rsidR="00F824F5">
        <w:rPr>
          <w:rFonts w:ascii="Times New Roman" w:hAnsi="Times New Roman" w:cs="Times New Roman"/>
          <w:sz w:val="24"/>
          <w:szCs w:val="24"/>
          <w:lang w:val="fr-FR"/>
        </w:rPr>
        <w:t>.</w:t>
      </w:r>
    </w:p>
    <w:p w14:paraId="46593F00" w14:textId="1B64DC8F" w:rsidR="00A672C3" w:rsidRDefault="00A672C3"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Nous rassemblons ces trois modes d’autorité </w:t>
      </w:r>
      <w:r w:rsidR="001814B6">
        <w:rPr>
          <w:rFonts w:ascii="Times New Roman" w:hAnsi="Times New Roman" w:cs="Times New Roman"/>
          <w:sz w:val="24"/>
          <w:szCs w:val="24"/>
          <w:lang w:val="fr-FR"/>
        </w:rPr>
        <w:t xml:space="preserve">repérables </w:t>
      </w:r>
      <w:r>
        <w:rPr>
          <w:rFonts w:ascii="Times New Roman" w:hAnsi="Times New Roman" w:cs="Times New Roman"/>
          <w:sz w:val="24"/>
          <w:szCs w:val="24"/>
          <w:lang w:val="fr-FR"/>
        </w:rPr>
        <w:t>dans la communication scientifique dans le Tableau 1 en précisant qu’ils ne sont pas exclusifs</w:t>
      </w:r>
      <w:r w:rsidR="009548DE">
        <w:rPr>
          <w:rFonts w:ascii="Times New Roman" w:hAnsi="Times New Roman" w:cs="Times New Roman"/>
          <w:sz w:val="24"/>
          <w:szCs w:val="24"/>
          <w:lang w:val="fr-FR"/>
        </w:rPr>
        <w:t xml:space="preserve"> et</w:t>
      </w:r>
      <w:r w:rsidR="001814B6">
        <w:rPr>
          <w:rFonts w:ascii="Times New Roman" w:hAnsi="Times New Roman" w:cs="Times New Roman"/>
          <w:sz w:val="24"/>
          <w:szCs w:val="24"/>
          <w:lang w:val="fr-FR"/>
        </w:rPr>
        <w:t xml:space="preserve"> sont en interrelation</w:t>
      </w:r>
      <w:r>
        <w:rPr>
          <w:rFonts w:ascii="Times New Roman" w:hAnsi="Times New Roman" w:cs="Times New Roman"/>
          <w:sz w:val="24"/>
          <w:szCs w:val="24"/>
          <w:lang w:val="fr-FR"/>
        </w:rPr>
        <w:t>. Par exemple, l’autorité épistémique peut renforcer une autorité énonciative</w:t>
      </w:r>
      <w:r w:rsidR="0044071D">
        <w:rPr>
          <w:rFonts w:ascii="Times New Roman" w:hAnsi="Times New Roman" w:cs="Times New Roman"/>
          <w:sz w:val="24"/>
          <w:szCs w:val="24"/>
          <w:lang w:val="fr-FR"/>
        </w:rPr>
        <w:t>.</w:t>
      </w:r>
    </w:p>
    <w:p w14:paraId="6B6F2DE5" w14:textId="4946EEEC" w:rsidR="006923CB" w:rsidRDefault="006923CB" w:rsidP="00125D7B">
      <w:pPr>
        <w:spacing w:after="200" w:line="276" w:lineRule="auto"/>
        <w:rPr>
          <w:rFonts w:ascii="Times New Roman" w:hAnsi="Times New Roman" w:cs="Times New Roman"/>
          <w:sz w:val="24"/>
          <w:szCs w:val="24"/>
          <w:lang w:val="fr-FR"/>
        </w:rPr>
      </w:pPr>
    </w:p>
    <w:p w14:paraId="26C90D3B" w14:textId="457A9306" w:rsidR="009E7821" w:rsidRPr="009E7821" w:rsidRDefault="009E7821" w:rsidP="009E7821">
      <w:pPr>
        <w:pStyle w:val="Lgende"/>
        <w:keepNext/>
        <w:rPr>
          <w:lang w:val="fr-FR"/>
        </w:rPr>
      </w:pPr>
      <w:r w:rsidRPr="009E7821">
        <w:rPr>
          <w:lang w:val="fr-FR"/>
        </w:rPr>
        <w:t xml:space="preserve">Tableau </w:t>
      </w:r>
      <w:r>
        <w:fldChar w:fldCharType="begin"/>
      </w:r>
      <w:r w:rsidRPr="009E7821">
        <w:rPr>
          <w:lang w:val="fr-FR"/>
        </w:rPr>
        <w:instrText xml:space="preserve"> SEQ Tableau \* ARABIC </w:instrText>
      </w:r>
      <w:r>
        <w:fldChar w:fldCharType="separate"/>
      </w:r>
      <w:r w:rsidRPr="009E7821">
        <w:rPr>
          <w:noProof/>
          <w:lang w:val="fr-FR"/>
        </w:rPr>
        <w:t>1</w:t>
      </w:r>
      <w:r>
        <w:fldChar w:fldCharType="end"/>
      </w:r>
      <w:r w:rsidRPr="009E7821">
        <w:rPr>
          <w:lang w:val="fr-FR"/>
        </w:rPr>
        <w:t xml:space="preserve"> - Les formes d'autorité repérables dans la communication scientifique</w:t>
      </w:r>
    </w:p>
    <w:tbl>
      <w:tblPr>
        <w:tblStyle w:val="Grille"/>
        <w:tblW w:w="0" w:type="auto"/>
        <w:tblLook w:val="04A0" w:firstRow="1" w:lastRow="0" w:firstColumn="1" w:lastColumn="0" w:noHBand="0" w:noVBand="1"/>
      </w:tblPr>
      <w:tblGrid>
        <w:gridCol w:w="1394"/>
        <w:gridCol w:w="1504"/>
        <w:gridCol w:w="1419"/>
        <w:gridCol w:w="1328"/>
        <w:gridCol w:w="1549"/>
        <w:gridCol w:w="1527"/>
      </w:tblGrid>
      <w:tr w:rsidR="00A7043C" w:rsidRPr="006923CB" w14:paraId="3D9232EC" w14:textId="77777777" w:rsidTr="009E7821">
        <w:tc>
          <w:tcPr>
            <w:tcW w:w="2898" w:type="dxa"/>
            <w:gridSpan w:val="2"/>
            <w:vAlign w:val="center"/>
          </w:tcPr>
          <w:p w14:paraId="00299539" w14:textId="086326D9" w:rsidR="006923CB" w:rsidRPr="006923CB" w:rsidRDefault="006B32D2" w:rsidP="00A7043C">
            <w:pPr>
              <w:rPr>
                <w:lang w:val="fr-FR"/>
              </w:rPr>
            </w:pPr>
            <w:r>
              <w:rPr>
                <w:rFonts w:ascii="Calibri" w:hAnsi="Calibri"/>
                <w:b/>
                <w:kern w:val="1"/>
                <w:sz w:val="22"/>
                <w:szCs w:val="22"/>
                <w:lang w:val="fr-FR"/>
              </w:rPr>
              <w:t>Autorité sociale</w:t>
            </w:r>
          </w:p>
        </w:tc>
        <w:tc>
          <w:tcPr>
            <w:tcW w:w="2747" w:type="dxa"/>
            <w:gridSpan w:val="2"/>
            <w:vAlign w:val="center"/>
          </w:tcPr>
          <w:p w14:paraId="564E5511" w14:textId="53976561" w:rsidR="006923CB" w:rsidRPr="006923CB" w:rsidRDefault="006B32D2" w:rsidP="00BC1C32">
            <w:pPr>
              <w:rPr>
                <w:lang w:val="fr-FR"/>
              </w:rPr>
            </w:pPr>
            <w:r>
              <w:rPr>
                <w:rFonts w:ascii="Calibri" w:hAnsi="Calibri"/>
                <w:b/>
                <w:kern w:val="1"/>
                <w:sz w:val="22"/>
                <w:szCs w:val="22"/>
                <w:lang w:val="fr-FR"/>
              </w:rPr>
              <w:t>Autorité du s</w:t>
            </w:r>
            <w:r w:rsidR="006340D8">
              <w:rPr>
                <w:rFonts w:ascii="Calibri" w:hAnsi="Calibri"/>
                <w:b/>
                <w:kern w:val="1"/>
                <w:sz w:val="22"/>
                <w:szCs w:val="22"/>
                <w:lang w:val="fr-FR"/>
              </w:rPr>
              <w:t>avoir</w:t>
            </w:r>
          </w:p>
        </w:tc>
        <w:tc>
          <w:tcPr>
            <w:tcW w:w="3076" w:type="dxa"/>
            <w:gridSpan w:val="2"/>
          </w:tcPr>
          <w:p w14:paraId="16225136" w14:textId="4B00E873" w:rsidR="006923CB" w:rsidRPr="006923CB" w:rsidRDefault="006B32D2" w:rsidP="00BC1C32">
            <w:pPr>
              <w:rPr>
                <w:lang w:val="fr-FR"/>
              </w:rPr>
            </w:pPr>
            <w:r>
              <w:rPr>
                <w:rFonts w:ascii="Calibri" w:hAnsi="Calibri"/>
                <w:b/>
                <w:kern w:val="1"/>
                <w:sz w:val="22"/>
                <w:szCs w:val="22"/>
                <w:lang w:val="fr-FR"/>
              </w:rPr>
              <w:t>Autorité du m</w:t>
            </w:r>
            <w:r w:rsidR="00215E38">
              <w:rPr>
                <w:rFonts w:ascii="Calibri" w:hAnsi="Calibri"/>
                <w:b/>
                <w:kern w:val="1"/>
                <w:sz w:val="22"/>
                <w:szCs w:val="22"/>
                <w:lang w:val="fr-FR"/>
              </w:rPr>
              <w:t>édia</w:t>
            </w:r>
          </w:p>
        </w:tc>
      </w:tr>
      <w:tr w:rsidR="006B32D2" w:rsidRPr="006923CB" w14:paraId="2F0493AF" w14:textId="77777777" w:rsidTr="009E7821">
        <w:trPr>
          <w:trHeight w:val="413"/>
        </w:trPr>
        <w:tc>
          <w:tcPr>
            <w:tcW w:w="1394" w:type="dxa"/>
            <w:vAlign w:val="center"/>
          </w:tcPr>
          <w:p w14:paraId="2CB86B51" w14:textId="1367C57D" w:rsidR="006923CB" w:rsidRPr="006923CB" w:rsidRDefault="006B32D2" w:rsidP="006B32D2">
            <w:pPr>
              <w:jc w:val="left"/>
              <w:rPr>
                <w:lang w:val="fr-FR"/>
              </w:rPr>
            </w:pPr>
            <w:r>
              <w:rPr>
                <w:rFonts w:ascii="Calibri" w:hAnsi="Calibri"/>
                <w:kern w:val="1"/>
                <w:lang w:val="fr-FR"/>
              </w:rPr>
              <w:t>E</w:t>
            </w:r>
            <w:r w:rsidR="009E5AF4">
              <w:rPr>
                <w:rFonts w:ascii="Calibri" w:hAnsi="Calibri"/>
                <w:kern w:val="1"/>
                <w:lang w:val="fr-FR"/>
              </w:rPr>
              <w:t>nonciative</w:t>
            </w:r>
          </w:p>
        </w:tc>
        <w:tc>
          <w:tcPr>
            <w:tcW w:w="1504" w:type="dxa"/>
            <w:vAlign w:val="center"/>
          </w:tcPr>
          <w:p w14:paraId="39F9C543" w14:textId="5CAAF5DA" w:rsidR="00556B8A" w:rsidRPr="00556B8A" w:rsidRDefault="006B32D2" w:rsidP="006B32D2">
            <w:pPr>
              <w:jc w:val="left"/>
              <w:rPr>
                <w:rFonts w:ascii="Calibri" w:hAnsi="Calibri"/>
                <w:kern w:val="1"/>
                <w:lang w:val="fr-FR"/>
              </w:rPr>
            </w:pPr>
            <w:r>
              <w:rPr>
                <w:rFonts w:ascii="Calibri" w:hAnsi="Calibri"/>
                <w:kern w:val="1"/>
                <w:lang w:val="fr-FR"/>
              </w:rPr>
              <w:t>I</w:t>
            </w:r>
            <w:r w:rsidR="00556B8A">
              <w:rPr>
                <w:rFonts w:ascii="Calibri" w:hAnsi="Calibri"/>
                <w:kern w:val="1"/>
                <w:lang w:val="fr-FR"/>
              </w:rPr>
              <w:t>nstitutionnelle</w:t>
            </w:r>
          </w:p>
        </w:tc>
        <w:tc>
          <w:tcPr>
            <w:tcW w:w="1419" w:type="dxa"/>
            <w:vAlign w:val="center"/>
          </w:tcPr>
          <w:p w14:paraId="3E117614" w14:textId="77777777" w:rsidR="006923CB" w:rsidRPr="006923CB" w:rsidRDefault="006923CB" w:rsidP="006B32D2">
            <w:pPr>
              <w:jc w:val="left"/>
              <w:rPr>
                <w:lang w:val="fr-FR"/>
              </w:rPr>
            </w:pPr>
            <w:r w:rsidRPr="006923CB">
              <w:rPr>
                <w:rFonts w:ascii="Calibri" w:hAnsi="Calibri"/>
                <w:kern w:val="1"/>
                <w:lang w:val="fr-FR"/>
              </w:rPr>
              <w:t xml:space="preserve">Épistémique </w:t>
            </w:r>
          </w:p>
        </w:tc>
        <w:tc>
          <w:tcPr>
            <w:tcW w:w="1328" w:type="dxa"/>
            <w:vAlign w:val="center"/>
          </w:tcPr>
          <w:p w14:paraId="3EEBB5D5" w14:textId="77777777" w:rsidR="006923CB" w:rsidRPr="006923CB" w:rsidRDefault="006923CB" w:rsidP="006B32D2">
            <w:pPr>
              <w:jc w:val="left"/>
              <w:rPr>
                <w:lang w:val="fr-FR"/>
              </w:rPr>
            </w:pPr>
            <w:r w:rsidRPr="006923CB">
              <w:rPr>
                <w:rFonts w:ascii="Calibri" w:hAnsi="Calibri"/>
                <w:kern w:val="1"/>
                <w:lang w:val="fr-FR"/>
              </w:rPr>
              <w:t>Cognitive</w:t>
            </w:r>
          </w:p>
        </w:tc>
        <w:tc>
          <w:tcPr>
            <w:tcW w:w="1549" w:type="dxa"/>
            <w:vAlign w:val="center"/>
          </w:tcPr>
          <w:p w14:paraId="73AB7AAD" w14:textId="45D36C86" w:rsidR="006923CB" w:rsidRPr="006923CB" w:rsidRDefault="006923CB" w:rsidP="006B32D2">
            <w:pPr>
              <w:jc w:val="left"/>
              <w:rPr>
                <w:lang w:val="fr-FR"/>
              </w:rPr>
            </w:pPr>
            <w:r w:rsidRPr="006923CB">
              <w:rPr>
                <w:rFonts w:ascii="Calibri" w:hAnsi="Calibri"/>
                <w:kern w:val="1"/>
                <w:lang w:val="fr-FR"/>
              </w:rPr>
              <w:t>Support</w:t>
            </w:r>
            <w:r w:rsidR="00AA08DF">
              <w:rPr>
                <w:rFonts w:ascii="Calibri" w:hAnsi="Calibri"/>
                <w:kern w:val="1"/>
                <w:lang w:val="fr-FR"/>
              </w:rPr>
              <w:t>/</w:t>
            </w:r>
            <w:r w:rsidR="00215E38">
              <w:rPr>
                <w:rFonts w:ascii="Calibri" w:hAnsi="Calibri"/>
                <w:kern w:val="1"/>
                <w:lang w:val="fr-FR"/>
              </w:rPr>
              <w:t>Logiciel</w:t>
            </w:r>
          </w:p>
        </w:tc>
        <w:tc>
          <w:tcPr>
            <w:tcW w:w="1527" w:type="dxa"/>
            <w:vAlign w:val="center"/>
          </w:tcPr>
          <w:p w14:paraId="148E37EF" w14:textId="6CB20F88" w:rsidR="006923CB" w:rsidRPr="00215E38" w:rsidRDefault="006B32D2" w:rsidP="006B32D2">
            <w:pPr>
              <w:jc w:val="left"/>
              <w:rPr>
                <w:rFonts w:asciiTheme="minorHAnsi" w:hAnsiTheme="minorHAnsi"/>
                <w:lang w:val="fr-FR"/>
              </w:rPr>
            </w:pPr>
            <w:r>
              <w:rPr>
                <w:rFonts w:asciiTheme="minorHAnsi" w:hAnsiTheme="minorHAnsi"/>
                <w:lang w:val="fr-FR"/>
              </w:rPr>
              <w:t>Public</w:t>
            </w:r>
          </w:p>
        </w:tc>
      </w:tr>
      <w:tr w:rsidR="006B32D2" w:rsidRPr="006923CB" w14:paraId="42C0F4DC" w14:textId="77777777" w:rsidTr="009E7821">
        <w:tc>
          <w:tcPr>
            <w:tcW w:w="1394" w:type="dxa"/>
            <w:vAlign w:val="center"/>
          </w:tcPr>
          <w:p w14:paraId="5DA25B77" w14:textId="02EBFE53" w:rsidR="006923CB" w:rsidRPr="006923CB" w:rsidRDefault="00A7043C" w:rsidP="00BC1C32">
            <w:pPr>
              <w:rPr>
                <w:lang w:val="fr-FR"/>
              </w:rPr>
            </w:pPr>
            <w:r>
              <w:rPr>
                <w:rFonts w:ascii="Calibri" w:hAnsi="Calibri"/>
                <w:kern w:val="1"/>
                <w:lang w:val="fr-FR"/>
              </w:rPr>
              <w:lastRenderedPageBreak/>
              <w:t>Auteur individuel, collectif, groupe</w:t>
            </w:r>
          </w:p>
        </w:tc>
        <w:tc>
          <w:tcPr>
            <w:tcW w:w="1504" w:type="dxa"/>
            <w:vAlign w:val="center"/>
          </w:tcPr>
          <w:p w14:paraId="389BDB98" w14:textId="21E2E79D" w:rsidR="006923CB" w:rsidRPr="006923CB" w:rsidRDefault="00A7043C" w:rsidP="00A7043C">
            <w:pPr>
              <w:rPr>
                <w:lang w:val="fr-FR"/>
              </w:rPr>
            </w:pPr>
            <w:r>
              <w:rPr>
                <w:rFonts w:ascii="Calibri" w:hAnsi="Calibri"/>
                <w:kern w:val="1"/>
                <w:lang w:val="fr-FR"/>
              </w:rPr>
              <w:t xml:space="preserve">Institut, </w:t>
            </w:r>
            <w:r w:rsidR="00215E38">
              <w:rPr>
                <w:rFonts w:ascii="Calibri" w:hAnsi="Calibri"/>
                <w:kern w:val="1"/>
                <w:lang w:val="fr-FR"/>
              </w:rPr>
              <w:t>l</w:t>
            </w:r>
            <w:r>
              <w:rPr>
                <w:rFonts w:ascii="Calibri" w:hAnsi="Calibri"/>
                <w:kern w:val="1"/>
                <w:lang w:val="fr-FR"/>
              </w:rPr>
              <w:t xml:space="preserve">abo, </w:t>
            </w:r>
            <w:r w:rsidR="00215E38">
              <w:rPr>
                <w:rFonts w:ascii="Calibri" w:hAnsi="Calibri"/>
                <w:kern w:val="1"/>
                <w:lang w:val="fr-FR"/>
              </w:rPr>
              <w:t>é</w:t>
            </w:r>
            <w:r w:rsidR="00556B8A">
              <w:rPr>
                <w:rFonts w:ascii="Calibri" w:hAnsi="Calibri"/>
                <w:kern w:val="1"/>
                <w:lang w:val="fr-FR"/>
              </w:rPr>
              <w:t>diteur</w:t>
            </w:r>
            <w:r>
              <w:rPr>
                <w:rFonts w:ascii="Calibri" w:hAnsi="Calibri"/>
                <w:kern w:val="1"/>
                <w:lang w:val="fr-FR"/>
              </w:rPr>
              <w:t xml:space="preserve">, </w:t>
            </w:r>
            <w:r w:rsidR="00215E38">
              <w:rPr>
                <w:rFonts w:ascii="Calibri" w:hAnsi="Calibri"/>
                <w:kern w:val="1"/>
                <w:lang w:val="fr-FR"/>
              </w:rPr>
              <w:t>é</w:t>
            </w:r>
            <w:r w:rsidRPr="006923CB">
              <w:rPr>
                <w:rFonts w:ascii="Calibri" w:hAnsi="Calibri"/>
                <w:kern w:val="1"/>
                <w:lang w:val="fr-FR"/>
              </w:rPr>
              <w:t>quipe</w:t>
            </w:r>
            <w:r>
              <w:rPr>
                <w:rFonts w:ascii="Calibri" w:hAnsi="Calibri"/>
                <w:kern w:val="1"/>
                <w:lang w:val="fr-FR"/>
              </w:rPr>
              <w:t>,</w:t>
            </w:r>
            <w:r w:rsidRPr="006923CB">
              <w:rPr>
                <w:rFonts w:ascii="Calibri" w:hAnsi="Calibri"/>
                <w:kern w:val="1"/>
                <w:lang w:val="fr-FR"/>
              </w:rPr>
              <w:t xml:space="preserve"> </w:t>
            </w:r>
            <w:r w:rsidR="00215E38">
              <w:rPr>
                <w:rFonts w:ascii="Calibri" w:hAnsi="Calibri"/>
                <w:kern w:val="1"/>
                <w:lang w:val="fr-FR"/>
              </w:rPr>
              <w:t>c</w:t>
            </w:r>
            <w:r>
              <w:rPr>
                <w:rFonts w:ascii="Calibri" w:hAnsi="Calibri"/>
                <w:kern w:val="1"/>
                <w:lang w:val="fr-FR"/>
              </w:rPr>
              <w:t>ommunauté</w:t>
            </w:r>
          </w:p>
        </w:tc>
        <w:tc>
          <w:tcPr>
            <w:tcW w:w="1419" w:type="dxa"/>
            <w:vAlign w:val="center"/>
          </w:tcPr>
          <w:p w14:paraId="4E441742" w14:textId="77777777" w:rsidR="006923CB" w:rsidRPr="006923CB" w:rsidRDefault="006923CB" w:rsidP="00BC1C32">
            <w:pPr>
              <w:rPr>
                <w:lang w:val="fr-FR"/>
              </w:rPr>
            </w:pPr>
            <w:r w:rsidRPr="006923CB">
              <w:rPr>
                <w:rFonts w:ascii="Calibri" w:hAnsi="Calibri"/>
                <w:kern w:val="1"/>
                <w:lang w:val="fr-FR"/>
              </w:rPr>
              <w:t>Première main</w:t>
            </w:r>
          </w:p>
        </w:tc>
        <w:tc>
          <w:tcPr>
            <w:tcW w:w="1328" w:type="dxa"/>
            <w:vAlign w:val="center"/>
          </w:tcPr>
          <w:p w14:paraId="253D0BEE" w14:textId="77777777" w:rsidR="006923CB" w:rsidRPr="006923CB" w:rsidRDefault="006923CB" w:rsidP="00BC1C32">
            <w:pPr>
              <w:rPr>
                <w:lang w:val="fr-FR"/>
              </w:rPr>
            </w:pPr>
            <w:r w:rsidRPr="006923CB">
              <w:rPr>
                <w:rFonts w:ascii="Calibri" w:hAnsi="Calibri"/>
                <w:kern w:val="1"/>
                <w:lang w:val="fr-FR"/>
              </w:rPr>
              <w:t>Seconde main</w:t>
            </w:r>
          </w:p>
        </w:tc>
        <w:tc>
          <w:tcPr>
            <w:tcW w:w="1549" w:type="dxa"/>
            <w:vAlign w:val="center"/>
          </w:tcPr>
          <w:p w14:paraId="2FBF30C7" w14:textId="73BEC906" w:rsidR="006923CB" w:rsidRPr="00215E38" w:rsidRDefault="00AA08DF" w:rsidP="00AA08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kern w:val="1"/>
                <w:lang w:val="fr-FR"/>
              </w:rPr>
            </w:pPr>
            <w:r>
              <w:rPr>
                <w:rFonts w:ascii="Calibri" w:hAnsi="Calibri"/>
                <w:kern w:val="1"/>
                <w:lang w:val="fr-FR"/>
              </w:rPr>
              <w:t>L</w:t>
            </w:r>
            <w:r w:rsidR="00215E38">
              <w:rPr>
                <w:rFonts w:ascii="Calibri" w:hAnsi="Calibri"/>
                <w:kern w:val="1"/>
                <w:lang w:val="fr-FR"/>
              </w:rPr>
              <w:t>ivre,</w:t>
            </w:r>
            <w:r>
              <w:rPr>
                <w:rFonts w:ascii="Calibri" w:hAnsi="Calibri"/>
                <w:kern w:val="1"/>
                <w:lang w:val="fr-FR"/>
              </w:rPr>
              <w:t xml:space="preserve"> revue</w:t>
            </w:r>
            <w:proofErr w:type="gramStart"/>
            <w:r w:rsidRPr="006923CB">
              <w:rPr>
                <w:rFonts w:ascii="Calibri" w:hAnsi="Calibri"/>
                <w:kern w:val="1"/>
                <w:lang w:val="fr-FR"/>
              </w:rPr>
              <w:t>,</w:t>
            </w:r>
            <w:proofErr w:type="gramEnd"/>
            <w:r>
              <w:rPr>
                <w:rFonts w:ascii="Calibri" w:hAnsi="Calibri"/>
                <w:kern w:val="1"/>
                <w:lang w:val="fr-FR"/>
              </w:rPr>
              <w:br/>
            </w:r>
            <w:r w:rsidR="00215E38">
              <w:rPr>
                <w:rFonts w:ascii="Calibri" w:hAnsi="Calibri"/>
                <w:kern w:val="1"/>
                <w:lang w:val="fr-FR"/>
              </w:rPr>
              <w:t>d</w:t>
            </w:r>
            <w:r w:rsidR="006923CB" w:rsidRPr="006923CB">
              <w:rPr>
                <w:rFonts w:ascii="Calibri" w:hAnsi="Calibri"/>
                <w:kern w:val="1"/>
                <w:lang w:val="fr-FR"/>
              </w:rPr>
              <w:t>ocument</w:t>
            </w:r>
            <w:r w:rsidR="00215E38">
              <w:rPr>
                <w:rFonts w:ascii="Calibri" w:hAnsi="Calibri"/>
                <w:kern w:val="1"/>
                <w:lang w:val="fr-FR"/>
              </w:rPr>
              <w:t xml:space="preserve">, plateforme, portail, </w:t>
            </w:r>
            <w:r w:rsidR="00215E38" w:rsidRPr="006923CB">
              <w:rPr>
                <w:rFonts w:ascii="Calibri" w:hAnsi="Calibri"/>
                <w:kern w:val="1"/>
                <w:lang w:val="fr-FR"/>
              </w:rPr>
              <w:t>blog</w:t>
            </w:r>
          </w:p>
        </w:tc>
        <w:tc>
          <w:tcPr>
            <w:tcW w:w="1527" w:type="dxa"/>
            <w:vAlign w:val="center"/>
          </w:tcPr>
          <w:p w14:paraId="54BF1CCE" w14:textId="0A671411" w:rsidR="006923CB" w:rsidRPr="00215E38" w:rsidRDefault="00215E38" w:rsidP="006340D8">
            <w:pPr>
              <w:rPr>
                <w:rFonts w:asciiTheme="minorHAnsi" w:hAnsiTheme="minorHAnsi"/>
                <w:lang w:val="fr-FR"/>
              </w:rPr>
            </w:pPr>
            <w:proofErr w:type="gramStart"/>
            <w:r w:rsidRPr="00215E38">
              <w:rPr>
                <w:rFonts w:asciiTheme="minorHAnsi" w:hAnsiTheme="minorHAnsi"/>
                <w:lang w:val="fr-FR"/>
              </w:rPr>
              <w:t>Réseau s</w:t>
            </w:r>
            <w:r w:rsidR="006340D8">
              <w:rPr>
                <w:rFonts w:asciiTheme="minorHAnsi" w:hAnsiTheme="minorHAnsi"/>
                <w:lang w:val="fr-FR"/>
              </w:rPr>
              <w:t>ocial</w:t>
            </w:r>
            <w:r w:rsidRPr="00215E38">
              <w:rPr>
                <w:rFonts w:asciiTheme="minorHAnsi" w:hAnsiTheme="minorHAnsi"/>
                <w:lang w:val="fr-FR"/>
              </w:rPr>
              <w:t xml:space="preserve">, abonnés, </w:t>
            </w:r>
            <w:r w:rsidR="009E7821">
              <w:rPr>
                <w:rFonts w:asciiTheme="minorHAnsi" w:hAnsiTheme="minorHAnsi"/>
                <w:lang w:val="fr-FR"/>
              </w:rPr>
              <w:t xml:space="preserve">pairs, </w:t>
            </w:r>
            <w:r w:rsidRPr="00215E38">
              <w:rPr>
                <w:rFonts w:asciiTheme="minorHAnsi" w:hAnsiTheme="minorHAnsi"/>
                <w:lang w:val="fr-FR"/>
              </w:rPr>
              <w:t>affiliés</w:t>
            </w:r>
            <w:r w:rsidR="006340D8">
              <w:rPr>
                <w:rFonts w:asciiTheme="minorHAnsi" w:hAnsiTheme="minorHAnsi"/>
                <w:lang w:val="fr-FR"/>
              </w:rPr>
              <w:t>, commentateurs</w:t>
            </w:r>
            <w:proofErr w:type="gramEnd"/>
          </w:p>
        </w:tc>
      </w:tr>
    </w:tbl>
    <w:p w14:paraId="23409890" w14:textId="77777777" w:rsidR="006923CB" w:rsidRPr="006923CB" w:rsidRDefault="006923CB" w:rsidP="00125D7B">
      <w:pPr>
        <w:spacing w:after="200" w:line="276" w:lineRule="auto"/>
        <w:rPr>
          <w:rFonts w:ascii="Times New Roman" w:hAnsi="Times New Roman" w:cs="Times New Roman"/>
          <w:sz w:val="24"/>
          <w:szCs w:val="24"/>
          <w:lang w:val="fr-FR"/>
        </w:rPr>
      </w:pPr>
    </w:p>
    <w:p w14:paraId="25AB573A" w14:textId="685A91F9" w:rsidR="00125D7B" w:rsidRDefault="009115BD" w:rsidP="009115BD">
      <w:pPr>
        <w:pStyle w:val="Titre3"/>
        <w:numPr>
          <w:ilvl w:val="0"/>
          <w:numId w:val="0"/>
        </w:numPr>
        <w:jc w:val="both"/>
        <w:rPr>
          <w:lang w:val="fr-FR"/>
        </w:rPr>
      </w:pPr>
      <w:r w:rsidRPr="006923CB">
        <w:rPr>
          <w:lang w:val="fr-FR"/>
        </w:rPr>
        <w:t xml:space="preserve">3. </w:t>
      </w:r>
      <w:r w:rsidR="00125D7B" w:rsidRPr="006923CB">
        <w:rPr>
          <w:lang w:val="fr-FR"/>
        </w:rPr>
        <w:t>Etude</w:t>
      </w:r>
      <w:r w:rsidR="00DC2BDB">
        <w:rPr>
          <w:lang w:val="fr-FR"/>
        </w:rPr>
        <w:t>s</w:t>
      </w:r>
      <w:r w:rsidR="00125D7B" w:rsidRPr="006923CB">
        <w:rPr>
          <w:lang w:val="fr-FR"/>
        </w:rPr>
        <w:t xml:space="preserve"> de cas </w:t>
      </w:r>
    </w:p>
    <w:p w14:paraId="7223FC65" w14:textId="261EF52E" w:rsidR="00DC2BDB" w:rsidRPr="00DC2BDB" w:rsidRDefault="00DC2BDB" w:rsidP="00DC2BDB">
      <w:pPr>
        <w:rPr>
          <w:rFonts w:ascii="Times New Roman" w:hAnsi="Times New Roman" w:cs="Times New Roman"/>
          <w:i/>
          <w:sz w:val="26"/>
          <w:szCs w:val="26"/>
          <w:lang w:val="fr-FR"/>
        </w:rPr>
      </w:pPr>
      <w:r w:rsidRPr="00DC2BDB">
        <w:rPr>
          <w:rFonts w:ascii="Times New Roman" w:hAnsi="Times New Roman" w:cs="Times New Roman"/>
          <w:i/>
          <w:sz w:val="26"/>
          <w:szCs w:val="26"/>
          <w:lang w:val="fr-FR"/>
        </w:rPr>
        <w:t xml:space="preserve">3.1 </w:t>
      </w:r>
      <w:r>
        <w:rPr>
          <w:rFonts w:ascii="Times New Roman" w:hAnsi="Times New Roman" w:cs="Times New Roman"/>
          <w:i/>
          <w:sz w:val="26"/>
          <w:szCs w:val="26"/>
          <w:lang w:val="fr-FR"/>
        </w:rPr>
        <w:t>Extrait d’un article</w:t>
      </w:r>
    </w:p>
    <w:p w14:paraId="78E44E1D" w14:textId="0476E489" w:rsidR="00AA08DF" w:rsidRDefault="00AA08DF" w:rsidP="00DC2BDB">
      <w:pPr>
        <w:rPr>
          <w:rFonts w:ascii="Times New Roman" w:hAnsi="Times New Roman" w:cs="Times New Roman"/>
          <w:sz w:val="24"/>
          <w:szCs w:val="24"/>
          <w:lang w:val="fr-FR"/>
        </w:rPr>
      </w:pPr>
      <w:r>
        <w:rPr>
          <w:rFonts w:ascii="Times New Roman" w:hAnsi="Times New Roman" w:cs="Times New Roman"/>
          <w:sz w:val="24"/>
          <w:szCs w:val="24"/>
          <w:lang w:val="fr-FR"/>
        </w:rPr>
        <w:t xml:space="preserve">A partir d’un article, nous pouvons extraire les différentes formes d’autorité qui </w:t>
      </w:r>
      <w:r w:rsidR="00917945">
        <w:rPr>
          <w:rFonts w:ascii="Times New Roman" w:hAnsi="Times New Roman" w:cs="Times New Roman"/>
          <w:sz w:val="24"/>
          <w:szCs w:val="24"/>
          <w:lang w:val="fr-FR"/>
        </w:rPr>
        <w:t xml:space="preserve">parfois </w:t>
      </w:r>
      <w:r>
        <w:rPr>
          <w:rFonts w:ascii="Times New Roman" w:hAnsi="Times New Roman" w:cs="Times New Roman"/>
          <w:sz w:val="24"/>
          <w:szCs w:val="24"/>
          <w:lang w:val="fr-FR"/>
        </w:rPr>
        <w:t>s’enchevêtrent.</w:t>
      </w:r>
    </w:p>
    <w:p w14:paraId="336525A8" w14:textId="3ED8FBD2" w:rsidR="00917945" w:rsidRDefault="00917945" w:rsidP="00917945">
      <w:pPr>
        <w:rPr>
          <w:rFonts w:ascii="Times New Roman" w:hAnsi="Times New Roman" w:cs="Times New Roman"/>
          <w:sz w:val="24"/>
          <w:szCs w:val="24"/>
          <w:u w:val="single"/>
          <w:lang w:val="fr-FR"/>
        </w:rPr>
      </w:pPr>
      <w:r w:rsidRPr="00917945">
        <w:rPr>
          <w:rFonts w:ascii="Times New Roman" w:hAnsi="Times New Roman" w:cs="Times New Roman"/>
          <w:sz w:val="24"/>
          <w:szCs w:val="24"/>
          <w:u w:val="single"/>
          <w:lang w:val="fr-FR"/>
        </w:rPr>
        <w:t>« Cette métamorphose des pratiques s’articule autour de deux mouvements essentiels : la narrativisation et la visualisation » (</w:t>
      </w:r>
      <w:proofErr w:type="spellStart"/>
      <w:r>
        <w:rPr>
          <w:rFonts w:ascii="Times New Roman" w:hAnsi="Times New Roman" w:cs="Times New Roman"/>
          <w:sz w:val="24"/>
          <w:szCs w:val="24"/>
          <w:u w:val="single"/>
          <w:lang w:val="fr-FR"/>
        </w:rPr>
        <w:t>Souchier</w:t>
      </w:r>
      <w:proofErr w:type="spellEnd"/>
      <w:r>
        <w:rPr>
          <w:rFonts w:ascii="Times New Roman" w:hAnsi="Times New Roman" w:cs="Times New Roman"/>
          <w:sz w:val="24"/>
          <w:szCs w:val="24"/>
          <w:u w:val="single"/>
          <w:lang w:val="fr-FR"/>
        </w:rPr>
        <w:t>, 2012)</w:t>
      </w:r>
      <w:r w:rsidRPr="00B07072">
        <w:rPr>
          <w:rFonts w:ascii="Times New Roman" w:hAnsi="Times New Roman" w:cs="Times New Roman"/>
          <w:sz w:val="24"/>
          <w:szCs w:val="24"/>
          <w:u w:val="single"/>
          <w:lang w:val="fr-FR"/>
        </w:rPr>
        <w:t>.</w:t>
      </w:r>
    </w:p>
    <w:p w14:paraId="0B09AC42" w14:textId="25E5199D" w:rsidR="00917945" w:rsidRPr="00917945" w:rsidRDefault="00917945" w:rsidP="00917945">
      <w:pPr>
        <w:rPr>
          <w:rFonts w:ascii="Times New Roman" w:hAnsi="Times New Roman" w:cs="Times New Roman"/>
          <w:sz w:val="24"/>
          <w:szCs w:val="24"/>
          <w:lang w:val="fr-FR"/>
        </w:rPr>
      </w:pPr>
      <w:r w:rsidRPr="00917945">
        <w:rPr>
          <w:rFonts w:ascii="Times New Roman" w:hAnsi="Times New Roman" w:cs="Times New Roman"/>
          <w:sz w:val="24"/>
          <w:szCs w:val="24"/>
          <w:lang w:val="fr-FR"/>
        </w:rPr>
        <w:t xml:space="preserve">Cette affirmation </w:t>
      </w:r>
      <w:r w:rsidR="00C25CF1">
        <w:rPr>
          <w:rFonts w:ascii="Times New Roman" w:hAnsi="Times New Roman" w:cs="Times New Roman"/>
          <w:sz w:val="24"/>
          <w:szCs w:val="24"/>
          <w:lang w:val="fr-FR"/>
        </w:rPr>
        <w:t xml:space="preserve">est </w:t>
      </w:r>
      <w:r w:rsidRPr="00917945">
        <w:rPr>
          <w:rFonts w:ascii="Times New Roman" w:hAnsi="Times New Roman" w:cs="Times New Roman"/>
          <w:sz w:val="24"/>
          <w:szCs w:val="24"/>
          <w:lang w:val="fr-FR"/>
        </w:rPr>
        <w:t>typique de l’autorité épistémique</w:t>
      </w:r>
      <w:r w:rsidR="00587B00">
        <w:rPr>
          <w:rFonts w:ascii="Times New Roman" w:hAnsi="Times New Roman" w:cs="Times New Roman"/>
          <w:sz w:val="24"/>
          <w:szCs w:val="24"/>
          <w:lang w:val="fr-FR"/>
        </w:rPr>
        <w:t xml:space="preserve"> qui s’affirme au début d’un </w:t>
      </w:r>
      <w:r w:rsidR="00C25CF1">
        <w:rPr>
          <w:rFonts w:ascii="Times New Roman" w:hAnsi="Times New Roman" w:cs="Times New Roman"/>
          <w:sz w:val="24"/>
          <w:szCs w:val="24"/>
          <w:lang w:val="fr-FR"/>
        </w:rPr>
        <w:t>développement.</w:t>
      </w:r>
      <w:r w:rsidR="009548DE">
        <w:rPr>
          <w:rFonts w:ascii="Times New Roman" w:hAnsi="Times New Roman" w:cs="Times New Roman"/>
          <w:sz w:val="24"/>
          <w:szCs w:val="24"/>
          <w:lang w:val="fr-FR"/>
        </w:rPr>
        <w:t xml:space="preserve"> Bien que ne possédant pas les marqueurs de l’autorité énonciative (« nous », « je »), il s’agit d’une assertion déclarative au discours indirect.</w:t>
      </w:r>
    </w:p>
    <w:p w14:paraId="6996A05B" w14:textId="5FE61ADC" w:rsidR="00DC2BDB" w:rsidRPr="00B07072" w:rsidRDefault="00DC2BDB" w:rsidP="00DC2BDB">
      <w:pPr>
        <w:rPr>
          <w:rFonts w:ascii="Times New Roman" w:hAnsi="Times New Roman" w:cs="Times New Roman"/>
          <w:sz w:val="24"/>
          <w:szCs w:val="24"/>
          <w:u w:val="single"/>
          <w:lang w:val="fr-FR"/>
        </w:rPr>
      </w:pPr>
      <w:r w:rsidRPr="00B07072">
        <w:rPr>
          <w:rFonts w:ascii="Times New Roman" w:hAnsi="Times New Roman" w:cs="Times New Roman"/>
          <w:sz w:val="24"/>
          <w:szCs w:val="24"/>
          <w:u w:val="single"/>
          <w:lang w:val="fr-FR"/>
        </w:rPr>
        <w:t xml:space="preserve">« Ainsi la définition que nous avions reformulée pour le </w:t>
      </w:r>
      <w:r w:rsidRPr="00B3285B">
        <w:rPr>
          <w:rFonts w:ascii="Times New Roman" w:hAnsi="Times New Roman" w:cs="Times New Roman"/>
          <w:i/>
          <w:sz w:val="24"/>
          <w:szCs w:val="24"/>
          <w:u w:val="single"/>
          <w:lang w:val="fr-FR"/>
        </w:rPr>
        <w:t>Vocabulaire des étude</w:t>
      </w:r>
      <w:r w:rsidR="00B3285B" w:rsidRPr="00B3285B">
        <w:rPr>
          <w:rFonts w:ascii="Times New Roman" w:hAnsi="Times New Roman" w:cs="Times New Roman"/>
          <w:i/>
          <w:sz w:val="24"/>
          <w:szCs w:val="24"/>
          <w:u w:val="single"/>
          <w:lang w:val="fr-FR"/>
        </w:rPr>
        <w:t>s sémiotiques et sémiologiques</w:t>
      </w:r>
      <w:r w:rsidRPr="00B3285B">
        <w:rPr>
          <w:rFonts w:ascii="Times New Roman" w:hAnsi="Times New Roman" w:cs="Times New Roman"/>
          <w:i/>
          <w:sz w:val="24"/>
          <w:szCs w:val="24"/>
          <w:u w:val="single"/>
          <w:lang w:val="fr-FR"/>
        </w:rPr>
        <w:t xml:space="preserve"> </w:t>
      </w:r>
      <w:r w:rsidRPr="00B07072">
        <w:rPr>
          <w:rFonts w:ascii="Times New Roman" w:hAnsi="Times New Roman" w:cs="Times New Roman"/>
          <w:sz w:val="24"/>
          <w:szCs w:val="24"/>
          <w:u w:val="single"/>
          <w:lang w:val="fr-FR"/>
        </w:rPr>
        <w:t xml:space="preserve">de Driss </w:t>
      </w:r>
      <w:proofErr w:type="spellStart"/>
      <w:r w:rsidRPr="00B07072">
        <w:rPr>
          <w:rFonts w:ascii="Times New Roman" w:hAnsi="Times New Roman" w:cs="Times New Roman"/>
          <w:sz w:val="24"/>
          <w:szCs w:val="24"/>
          <w:u w:val="single"/>
          <w:lang w:val="fr-FR"/>
        </w:rPr>
        <w:t>Ablali</w:t>
      </w:r>
      <w:proofErr w:type="spellEnd"/>
      <w:r w:rsidRPr="00B07072">
        <w:rPr>
          <w:rFonts w:ascii="Times New Roman" w:hAnsi="Times New Roman" w:cs="Times New Roman"/>
          <w:sz w:val="24"/>
          <w:szCs w:val="24"/>
          <w:u w:val="single"/>
          <w:lang w:val="fr-FR"/>
        </w:rPr>
        <w:t xml:space="preserve"> et Dominique </w:t>
      </w:r>
      <w:proofErr w:type="spellStart"/>
      <w:r w:rsidRPr="00B07072">
        <w:rPr>
          <w:rFonts w:ascii="Times New Roman" w:hAnsi="Times New Roman" w:cs="Times New Roman"/>
          <w:sz w:val="24"/>
          <w:szCs w:val="24"/>
          <w:u w:val="single"/>
          <w:lang w:val="fr-FR"/>
        </w:rPr>
        <w:t>Ducard</w:t>
      </w:r>
      <w:proofErr w:type="spellEnd"/>
      <w:r w:rsidRPr="00B07072">
        <w:rPr>
          <w:rFonts w:ascii="Times New Roman" w:hAnsi="Times New Roman" w:cs="Times New Roman"/>
          <w:sz w:val="24"/>
          <w:szCs w:val="24"/>
          <w:u w:val="single"/>
          <w:lang w:val="fr-FR"/>
        </w:rPr>
        <w:t xml:space="preserve"> a fort justement été déployée par Étienne </w:t>
      </w:r>
      <w:proofErr w:type="spellStart"/>
      <w:r w:rsidRPr="00B07072">
        <w:rPr>
          <w:rFonts w:ascii="Times New Roman" w:hAnsi="Times New Roman" w:cs="Times New Roman"/>
          <w:sz w:val="24"/>
          <w:szCs w:val="24"/>
          <w:u w:val="single"/>
          <w:lang w:val="fr-FR"/>
        </w:rPr>
        <w:t>Candel</w:t>
      </w:r>
      <w:proofErr w:type="spellEnd"/>
      <w:r w:rsidRPr="00B07072">
        <w:rPr>
          <w:rFonts w:ascii="Times New Roman" w:hAnsi="Times New Roman" w:cs="Times New Roman"/>
          <w:sz w:val="24"/>
          <w:szCs w:val="24"/>
          <w:u w:val="single"/>
          <w:lang w:val="fr-FR"/>
        </w:rPr>
        <w:t xml:space="preserve"> et Gustavo Gomez </w:t>
      </w:r>
      <w:proofErr w:type="spellStart"/>
      <w:r w:rsidRPr="00B07072">
        <w:rPr>
          <w:rFonts w:ascii="Times New Roman" w:hAnsi="Times New Roman" w:cs="Times New Roman"/>
          <w:sz w:val="24"/>
          <w:szCs w:val="24"/>
          <w:u w:val="single"/>
          <w:lang w:val="fr-FR"/>
        </w:rPr>
        <w:t>Mejia</w:t>
      </w:r>
      <w:proofErr w:type="spellEnd"/>
      <w:r w:rsidRPr="00B07072">
        <w:rPr>
          <w:rFonts w:ascii="Times New Roman" w:hAnsi="Times New Roman" w:cs="Times New Roman"/>
          <w:sz w:val="24"/>
          <w:szCs w:val="24"/>
          <w:u w:val="single"/>
          <w:lang w:val="fr-FR"/>
        </w:rPr>
        <w:t xml:space="preserve"> vers la figure de l’auteur contenue dans tout dispositif </w:t>
      </w:r>
      <w:proofErr w:type="spellStart"/>
      <w:r w:rsidRPr="00B07072">
        <w:rPr>
          <w:rFonts w:ascii="Times New Roman" w:hAnsi="Times New Roman" w:cs="Times New Roman"/>
          <w:sz w:val="24"/>
          <w:szCs w:val="24"/>
          <w:u w:val="single"/>
          <w:lang w:val="fr-FR"/>
        </w:rPr>
        <w:t>architextuel</w:t>
      </w:r>
      <w:proofErr w:type="spellEnd"/>
      <w:r w:rsidRPr="00B07072">
        <w:rPr>
          <w:rFonts w:ascii="Times New Roman" w:hAnsi="Times New Roman" w:cs="Times New Roman"/>
          <w:sz w:val="24"/>
          <w:szCs w:val="24"/>
          <w:u w:val="single"/>
          <w:lang w:val="fr-FR"/>
        </w:rPr>
        <w:t xml:space="preserve"> »</w:t>
      </w:r>
      <w:r w:rsidR="00D9377F">
        <w:rPr>
          <w:rFonts w:ascii="Times New Roman" w:hAnsi="Times New Roman" w:cs="Times New Roman"/>
          <w:sz w:val="24"/>
          <w:szCs w:val="24"/>
          <w:u w:val="single"/>
          <w:lang w:val="fr-FR"/>
        </w:rPr>
        <w:t xml:space="preserve"> (</w:t>
      </w:r>
      <w:proofErr w:type="spellStart"/>
      <w:r w:rsidR="00D9377F">
        <w:rPr>
          <w:rFonts w:ascii="Times New Roman" w:hAnsi="Times New Roman" w:cs="Times New Roman"/>
          <w:sz w:val="24"/>
          <w:szCs w:val="24"/>
          <w:u w:val="single"/>
          <w:lang w:val="fr-FR"/>
        </w:rPr>
        <w:t>Souchier</w:t>
      </w:r>
      <w:proofErr w:type="spellEnd"/>
      <w:r w:rsidR="00D9377F">
        <w:rPr>
          <w:rFonts w:ascii="Times New Roman" w:hAnsi="Times New Roman" w:cs="Times New Roman"/>
          <w:sz w:val="24"/>
          <w:szCs w:val="24"/>
          <w:u w:val="single"/>
          <w:lang w:val="fr-FR"/>
        </w:rPr>
        <w:t>, 2012)</w:t>
      </w:r>
      <w:r w:rsidRPr="00B07072">
        <w:rPr>
          <w:rFonts w:ascii="Times New Roman" w:hAnsi="Times New Roman" w:cs="Times New Roman"/>
          <w:sz w:val="24"/>
          <w:szCs w:val="24"/>
          <w:u w:val="single"/>
          <w:lang w:val="fr-FR"/>
        </w:rPr>
        <w:t>.</w:t>
      </w:r>
    </w:p>
    <w:p w14:paraId="5292B207" w14:textId="72697417" w:rsidR="00DC2BDB" w:rsidRPr="00DC2BDB" w:rsidRDefault="00DC2BDB" w:rsidP="00DC2BDB">
      <w:pPr>
        <w:rPr>
          <w:rFonts w:ascii="Times New Roman" w:hAnsi="Times New Roman" w:cs="Times New Roman"/>
          <w:sz w:val="24"/>
          <w:szCs w:val="24"/>
          <w:lang w:val="fr-FR"/>
        </w:rPr>
      </w:pPr>
      <w:r>
        <w:rPr>
          <w:rFonts w:ascii="Times New Roman" w:hAnsi="Times New Roman" w:cs="Times New Roman"/>
          <w:sz w:val="24"/>
          <w:szCs w:val="24"/>
          <w:lang w:val="fr-FR"/>
        </w:rPr>
        <w:t xml:space="preserve">1) </w:t>
      </w:r>
      <w:r w:rsidRPr="00DC2BDB">
        <w:rPr>
          <w:rFonts w:ascii="Times New Roman" w:hAnsi="Times New Roman" w:cs="Times New Roman"/>
          <w:i/>
          <w:sz w:val="24"/>
          <w:szCs w:val="24"/>
          <w:lang w:val="fr-FR"/>
        </w:rPr>
        <w:t>La définition que nous avions reformulée</w:t>
      </w:r>
      <w:r w:rsidRPr="00DC2BDB">
        <w:rPr>
          <w:rFonts w:ascii="Times New Roman" w:hAnsi="Times New Roman" w:cs="Times New Roman"/>
          <w:sz w:val="24"/>
          <w:szCs w:val="24"/>
          <w:lang w:val="fr-FR"/>
        </w:rPr>
        <w:t xml:space="preserve"> : autorité énonciative d’auteur collectif + autorité épistémique (reformulation de définition)</w:t>
      </w:r>
    </w:p>
    <w:p w14:paraId="60C490C1" w14:textId="392B43A1" w:rsidR="00DC2BDB" w:rsidRPr="00DC2BDB" w:rsidRDefault="00DC2BDB" w:rsidP="00DC2BDB">
      <w:pPr>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Pr="00DC2BDB">
        <w:rPr>
          <w:rFonts w:ascii="Times New Roman" w:hAnsi="Times New Roman" w:cs="Times New Roman"/>
          <w:i/>
          <w:sz w:val="24"/>
          <w:szCs w:val="24"/>
          <w:lang w:val="fr-FR"/>
        </w:rPr>
        <w:t xml:space="preserve">pour le Vocabulaire des études sémiotiques et sémiologiques de Driss </w:t>
      </w:r>
      <w:proofErr w:type="spellStart"/>
      <w:r w:rsidRPr="00DC2BDB">
        <w:rPr>
          <w:rFonts w:ascii="Times New Roman" w:hAnsi="Times New Roman" w:cs="Times New Roman"/>
          <w:i/>
          <w:sz w:val="24"/>
          <w:szCs w:val="24"/>
          <w:lang w:val="fr-FR"/>
        </w:rPr>
        <w:t>Ablali</w:t>
      </w:r>
      <w:proofErr w:type="spellEnd"/>
      <w:r w:rsidRPr="00DC2BDB">
        <w:rPr>
          <w:rFonts w:ascii="Times New Roman" w:hAnsi="Times New Roman" w:cs="Times New Roman"/>
          <w:i/>
          <w:sz w:val="24"/>
          <w:szCs w:val="24"/>
          <w:lang w:val="fr-FR"/>
        </w:rPr>
        <w:t xml:space="preserve"> et Dominique </w:t>
      </w:r>
      <w:proofErr w:type="spellStart"/>
      <w:r w:rsidRPr="00DC2BDB">
        <w:rPr>
          <w:rFonts w:ascii="Times New Roman" w:hAnsi="Times New Roman" w:cs="Times New Roman"/>
          <w:i/>
          <w:sz w:val="24"/>
          <w:szCs w:val="24"/>
          <w:lang w:val="fr-FR"/>
        </w:rPr>
        <w:t>Ducard</w:t>
      </w:r>
      <w:proofErr w:type="spellEnd"/>
      <w:r w:rsidRPr="00DC2BDB">
        <w:rPr>
          <w:rFonts w:ascii="Times New Roman" w:hAnsi="Times New Roman" w:cs="Times New Roman"/>
          <w:sz w:val="24"/>
          <w:szCs w:val="24"/>
          <w:lang w:val="fr-FR"/>
        </w:rPr>
        <w:t xml:space="preserve"> : autorité énonciative d’auteur collectif + autorité</w:t>
      </w:r>
      <w:r w:rsidR="00AA08DF">
        <w:rPr>
          <w:rFonts w:ascii="Times New Roman" w:hAnsi="Times New Roman" w:cs="Times New Roman"/>
          <w:sz w:val="24"/>
          <w:szCs w:val="24"/>
          <w:lang w:val="fr-FR"/>
        </w:rPr>
        <w:t xml:space="preserve"> du support + autorité</w:t>
      </w:r>
      <w:r w:rsidRPr="00DC2BDB">
        <w:rPr>
          <w:rFonts w:ascii="Times New Roman" w:hAnsi="Times New Roman" w:cs="Times New Roman"/>
          <w:sz w:val="24"/>
          <w:szCs w:val="24"/>
          <w:lang w:val="fr-FR"/>
        </w:rPr>
        <w:t xml:space="preserve"> institutionnelle (nom du dictionnaire avec ses auteurs) </w:t>
      </w:r>
    </w:p>
    <w:p w14:paraId="39405546" w14:textId="43DCFB85" w:rsidR="00DC2BDB" w:rsidRDefault="00DC2BDB" w:rsidP="00DC2BDB">
      <w:pPr>
        <w:rPr>
          <w:rFonts w:ascii="Times New Roman" w:hAnsi="Times New Roman" w:cs="Times New Roman"/>
          <w:sz w:val="24"/>
          <w:szCs w:val="24"/>
          <w:lang w:val="fr-FR"/>
        </w:rPr>
      </w:pPr>
      <w:r>
        <w:rPr>
          <w:rFonts w:ascii="Times New Roman" w:hAnsi="Times New Roman" w:cs="Times New Roman"/>
          <w:sz w:val="24"/>
          <w:szCs w:val="24"/>
          <w:lang w:val="fr-FR"/>
        </w:rPr>
        <w:t xml:space="preserve">3) </w:t>
      </w:r>
      <w:r w:rsidRPr="00DC2BDB">
        <w:rPr>
          <w:rFonts w:ascii="Times New Roman" w:hAnsi="Times New Roman" w:cs="Times New Roman"/>
          <w:i/>
          <w:sz w:val="24"/>
          <w:szCs w:val="24"/>
          <w:lang w:val="fr-FR"/>
        </w:rPr>
        <w:t xml:space="preserve">a fort justement été déployée par Étienne </w:t>
      </w:r>
      <w:proofErr w:type="spellStart"/>
      <w:r w:rsidRPr="00DC2BDB">
        <w:rPr>
          <w:rFonts w:ascii="Times New Roman" w:hAnsi="Times New Roman" w:cs="Times New Roman"/>
          <w:i/>
          <w:sz w:val="24"/>
          <w:szCs w:val="24"/>
          <w:lang w:val="fr-FR"/>
        </w:rPr>
        <w:t>Candel</w:t>
      </w:r>
      <w:proofErr w:type="spellEnd"/>
      <w:r w:rsidRPr="00DC2BDB">
        <w:rPr>
          <w:rFonts w:ascii="Times New Roman" w:hAnsi="Times New Roman" w:cs="Times New Roman"/>
          <w:i/>
          <w:sz w:val="24"/>
          <w:szCs w:val="24"/>
          <w:lang w:val="fr-FR"/>
        </w:rPr>
        <w:t xml:space="preserve"> et Gustavo Gomez </w:t>
      </w:r>
      <w:proofErr w:type="spellStart"/>
      <w:r w:rsidRPr="00DC2BDB">
        <w:rPr>
          <w:rFonts w:ascii="Times New Roman" w:hAnsi="Times New Roman" w:cs="Times New Roman"/>
          <w:i/>
          <w:sz w:val="24"/>
          <w:szCs w:val="24"/>
          <w:lang w:val="fr-FR"/>
        </w:rPr>
        <w:t>Mejia</w:t>
      </w:r>
      <w:proofErr w:type="spellEnd"/>
      <w:r w:rsidRPr="00DC2BDB">
        <w:rPr>
          <w:rFonts w:ascii="Times New Roman" w:hAnsi="Times New Roman" w:cs="Times New Roman"/>
          <w:sz w:val="24"/>
          <w:szCs w:val="24"/>
          <w:lang w:val="fr-FR"/>
        </w:rPr>
        <w:t xml:space="preserve"> : autorité énonciative d’auteur collectif</w:t>
      </w:r>
      <w:r w:rsidR="00B3285B">
        <w:rPr>
          <w:rFonts w:ascii="Times New Roman" w:hAnsi="Times New Roman" w:cs="Times New Roman"/>
          <w:sz w:val="24"/>
          <w:szCs w:val="24"/>
          <w:lang w:val="fr-FR"/>
        </w:rPr>
        <w:t xml:space="preserve"> + autorité cognitive (puisque la citation </w:t>
      </w:r>
      <w:r w:rsidR="002F01ED">
        <w:rPr>
          <w:rFonts w:ascii="Times New Roman" w:hAnsi="Times New Roman" w:cs="Times New Roman"/>
          <w:sz w:val="24"/>
          <w:szCs w:val="24"/>
          <w:lang w:val="fr-FR"/>
        </w:rPr>
        <w:t>complète du passage</w:t>
      </w:r>
      <w:r w:rsidR="002E4DED">
        <w:rPr>
          <w:rFonts w:ascii="Times New Roman" w:hAnsi="Times New Roman" w:cs="Times New Roman"/>
          <w:sz w:val="24"/>
          <w:szCs w:val="24"/>
          <w:lang w:val="fr-FR"/>
        </w:rPr>
        <w:t xml:space="preserve"> </w:t>
      </w:r>
      <w:r w:rsidR="00B3285B">
        <w:rPr>
          <w:rFonts w:ascii="Times New Roman" w:hAnsi="Times New Roman" w:cs="Times New Roman"/>
          <w:sz w:val="24"/>
          <w:szCs w:val="24"/>
          <w:lang w:val="fr-FR"/>
        </w:rPr>
        <w:t xml:space="preserve">de </w:t>
      </w:r>
      <w:proofErr w:type="spellStart"/>
      <w:r w:rsidR="00B3285B">
        <w:rPr>
          <w:rFonts w:ascii="Times New Roman" w:hAnsi="Times New Roman" w:cs="Times New Roman"/>
          <w:sz w:val="24"/>
          <w:szCs w:val="24"/>
          <w:lang w:val="fr-FR"/>
        </w:rPr>
        <w:t>Candel</w:t>
      </w:r>
      <w:proofErr w:type="spellEnd"/>
      <w:r w:rsidR="00B3285B">
        <w:rPr>
          <w:rFonts w:ascii="Times New Roman" w:hAnsi="Times New Roman" w:cs="Times New Roman"/>
          <w:sz w:val="24"/>
          <w:szCs w:val="24"/>
          <w:lang w:val="fr-FR"/>
        </w:rPr>
        <w:t xml:space="preserve"> et </w:t>
      </w:r>
      <w:proofErr w:type="spellStart"/>
      <w:r w:rsidR="00B3285B">
        <w:rPr>
          <w:rFonts w:ascii="Times New Roman" w:hAnsi="Times New Roman" w:cs="Times New Roman"/>
          <w:sz w:val="24"/>
          <w:szCs w:val="24"/>
          <w:lang w:val="fr-FR"/>
        </w:rPr>
        <w:t>Mejia</w:t>
      </w:r>
      <w:proofErr w:type="spellEnd"/>
      <w:r w:rsidR="00B3285B">
        <w:rPr>
          <w:rFonts w:ascii="Times New Roman" w:hAnsi="Times New Roman" w:cs="Times New Roman"/>
          <w:sz w:val="24"/>
          <w:szCs w:val="24"/>
          <w:lang w:val="fr-FR"/>
        </w:rPr>
        <w:t xml:space="preserve"> est réalisée en note de bas de page).</w:t>
      </w:r>
    </w:p>
    <w:p w14:paraId="0F4F03F7" w14:textId="45CCB534" w:rsidR="0021187B" w:rsidRPr="00DC2BDB" w:rsidRDefault="0021187B" w:rsidP="00DC2BDB">
      <w:pPr>
        <w:rPr>
          <w:rFonts w:ascii="Times New Roman" w:hAnsi="Times New Roman" w:cs="Times New Roman"/>
          <w:sz w:val="24"/>
          <w:szCs w:val="24"/>
          <w:lang w:val="fr-FR"/>
        </w:rPr>
      </w:pPr>
      <w:r>
        <w:rPr>
          <w:rFonts w:ascii="Times New Roman" w:hAnsi="Times New Roman" w:cs="Times New Roman"/>
          <w:sz w:val="24"/>
          <w:szCs w:val="24"/>
          <w:lang w:val="fr-FR"/>
        </w:rPr>
        <w:t>Enfin, nous pouvons constater que cet assemblage citationnel a pour effet de renforcer l’autorité énonciative de son auteur.</w:t>
      </w:r>
    </w:p>
    <w:p w14:paraId="74142EAD" w14:textId="6CF0D320" w:rsidR="00DC2BDB" w:rsidRPr="002C7A95" w:rsidRDefault="00DC2BDB" w:rsidP="00DC2BDB">
      <w:pPr>
        <w:rPr>
          <w:rFonts w:ascii="Times New Roman" w:hAnsi="Times New Roman" w:cs="Times New Roman"/>
          <w:i/>
          <w:sz w:val="26"/>
          <w:szCs w:val="26"/>
          <w:lang w:val="fr-FR"/>
        </w:rPr>
      </w:pPr>
      <w:r w:rsidRPr="002C7A95">
        <w:rPr>
          <w:rFonts w:ascii="Times New Roman" w:hAnsi="Times New Roman" w:cs="Times New Roman"/>
          <w:i/>
          <w:sz w:val="26"/>
          <w:szCs w:val="26"/>
          <w:lang w:val="fr-FR"/>
        </w:rPr>
        <w:t xml:space="preserve">3.2 </w:t>
      </w:r>
      <w:r w:rsidR="00B37A5B">
        <w:rPr>
          <w:rFonts w:ascii="Times New Roman" w:hAnsi="Times New Roman" w:cs="Times New Roman"/>
          <w:i/>
          <w:sz w:val="26"/>
          <w:szCs w:val="26"/>
          <w:lang w:val="fr-FR"/>
        </w:rPr>
        <w:t>Examen</w:t>
      </w:r>
      <w:r w:rsidR="002C7A95" w:rsidRPr="002C7A95">
        <w:rPr>
          <w:rFonts w:ascii="Times New Roman" w:hAnsi="Times New Roman" w:cs="Times New Roman"/>
          <w:i/>
          <w:sz w:val="26"/>
          <w:szCs w:val="26"/>
          <w:lang w:val="fr-FR"/>
        </w:rPr>
        <w:t xml:space="preserve"> d’un</w:t>
      </w:r>
      <w:r w:rsidR="00B37A5B">
        <w:rPr>
          <w:rFonts w:ascii="Times New Roman" w:hAnsi="Times New Roman" w:cs="Times New Roman"/>
          <w:i/>
          <w:sz w:val="26"/>
          <w:szCs w:val="26"/>
          <w:lang w:val="fr-FR"/>
        </w:rPr>
        <w:t xml:space="preserve"> background d’</w:t>
      </w:r>
      <w:r w:rsidRPr="002C7A95">
        <w:rPr>
          <w:rFonts w:ascii="Times New Roman" w:hAnsi="Times New Roman" w:cs="Times New Roman"/>
          <w:i/>
          <w:sz w:val="26"/>
          <w:szCs w:val="26"/>
          <w:lang w:val="fr-FR"/>
        </w:rPr>
        <w:t>article</w:t>
      </w:r>
    </w:p>
    <w:p w14:paraId="393E17E6" w14:textId="77D9B60A" w:rsidR="00125D7B" w:rsidRPr="006923CB" w:rsidRDefault="00EE4569" w:rsidP="00125D7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Nous </w:t>
      </w:r>
      <w:proofErr w:type="spellStart"/>
      <w:r>
        <w:rPr>
          <w:rFonts w:ascii="Times New Roman" w:hAnsi="Times New Roman" w:cs="Times New Roman"/>
          <w:sz w:val="24"/>
          <w:szCs w:val="24"/>
          <w:lang w:val="fr-FR"/>
        </w:rPr>
        <w:t>nous</w:t>
      </w:r>
      <w:proofErr w:type="spellEnd"/>
      <w:r>
        <w:rPr>
          <w:rFonts w:ascii="Times New Roman" w:hAnsi="Times New Roman" w:cs="Times New Roman"/>
          <w:sz w:val="24"/>
          <w:szCs w:val="24"/>
          <w:lang w:val="fr-FR"/>
        </w:rPr>
        <w:t xml:space="preserve"> sommes intéressées aux </w:t>
      </w:r>
      <w:r w:rsidR="00125D7B" w:rsidRPr="006923CB">
        <w:rPr>
          <w:rFonts w:ascii="Times New Roman" w:hAnsi="Times New Roman" w:cs="Times New Roman"/>
          <w:sz w:val="24"/>
          <w:szCs w:val="24"/>
          <w:lang w:val="fr-FR"/>
        </w:rPr>
        <w:t xml:space="preserve">conclusions d’une enquête internationale réalisée par les équipes de </w:t>
      </w:r>
      <w:proofErr w:type="spellStart"/>
      <w:r w:rsidR="00125D7B" w:rsidRPr="006923CB">
        <w:rPr>
          <w:rFonts w:ascii="Times New Roman" w:hAnsi="Times New Roman" w:cs="Times New Roman"/>
          <w:sz w:val="24"/>
          <w:szCs w:val="24"/>
          <w:lang w:val="fr-FR"/>
        </w:rPr>
        <w:t>Tenopir</w:t>
      </w:r>
      <w:proofErr w:type="spellEnd"/>
      <w:r w:rsidR="00125D7B" w:rsidRPr="006923CB">
        <w:rPr>
          <w:rFonts w:ascii="Times New Roman" w:hAnsi="Times New Roman" w:cs="Times New Roman"/>
          <w:sz w:val="24"/>
          <w:szCs w:val="24"/>
          <w:lang w:val="fr-FR"/>
        </w:rPr>
        <w:t xml:space="preserve"> et Nicholas (2015) et qui portait sur la confiance et la qualité invoquées dans la décision de lecture, de citation, et de publication d’articles scientifiques. </w:t>
      </w:r>
      <w:r>
        <w:rPr>
          <w:rFonts w:ascii="Times New Roman" w:hAnsi="Times New Roman" w:cs="Times New Roman"/>
          <w:sz w:val="24"/>
          <w:szCs w:val="24"/>
          <w:lang w:val="fr-FR"/>
        </w:rPr>
        <w:t>Cette enquête</w:t>
      </w:r>
      <w:r w:rsidR="00125D7B" w:rsidRPr="006923CB">
        <w:rPr>
          <w:rFonts w:ascii="Times New Roman" w:hAnsi="Times New Roman" w:cs="Times New Roman"/>
          <w:sz w:val="24"/>
          <w:szCs w:val="24"/>
          <w:lang w:val="fr-FR"/>
        </w:rPr>
        <w:t xml:space="preserve"> a été réalisée avec le concours de 3600 chercheurs</w:t>
      </w:r>
      <w:r w:rsidR="00DD44B0">
        <w:rPr>
          <w:rFonts w:ascii="Times New Roman" w:hAnsi="Times New Roman" w:cs="Times New Roman"/>
          <w:sz w:val="24"/>
          <w:szCs w:val="24"/>
          <w:lang w:val="fr-FR"/>
        </w:rPr>
        <w:t>. La</w:t>
      </w:r>
      <w:r w:rsidR="00125D7B" w:rsidRPr="006923CB">
        <w:rPr>
          <w:rFonts w:ascii="Times New Roman" w:hAnsi="Times New Roman" w:cs="Times New Roman"/>
          <w:sz w:val="24"/>
          <w:szCs w:val="24"/>
          <w:lang w:val="fr-FR"/>
        </w:rPr>
        <w:t xml:space="preserve"> rép</w:t>
      </w:r>
      <w:r w:rsidR="00DD44B0">
        <w:rPr>
          <w:rFonts w:ascii="Times New Roman" w:hAnsi="Times New Roman" w:cs="Times New Roman"/>
          <w:sz w:val="24"/>
          <w:szCs w:val="24"/>
          <w:lang w:val="fr-FR"/>
        </w:rPr>
        <w:t xml:space="preserve">artition des réponses a été distribuée </w:t>
      </w:r>
      <w:r w:rsidR="00E52A64">
        <w:rPr>
          <w:rFonts w:ascii="Times New Roman" w:hAnsi="Times New Roman" w:cs="Times New Roman"/>
          <w:sz w:val="24"/>
          <w:szCs w:val="24"/>
          <w:lang w:val="fr-FR"/>
        </w:rPr>
        <w:t>entre quatre disciplines [</w:t>
      </w:r>
      <w:r w:rsidR="00125D7B" w:rsidRPr="006923CB">
        <w:rPr>
          <w:rFonts w:ascii="Times New Roman" w:hAnsi="Times New Roman" w:cs="Times New Roman"/>
          <w:sz w:val="24"/>
          <w:szCs w:val="24"/>
          <w:lang w:val="fr-FR"/>
        </w:rPr>
        <w:t>scienc</w:t>
      </w:r>
      <w:r w:rsidR="00E52A64">
        <w:rPr>
          <w:rFonts w:ascii="Times New Roman" w:hAnsi="Times New Roman" w:cs="Times New Roman"/>
          <w:sz w:val="24"/>
          <w:szCs w:val="24"/>
          <w:lang w:val="fr-FR"/>
        </w:rPr>
        <w:t>es de la vie (24,5%)</w:t>
      </w:r>
      <w:r w:rsidR="00DD44B0">
        <w:rPr>
          <w:rFonts w:ascii="Times New Roman" w:hAnsi="Times New Roman" w:cs="Times New Roman"/>
          <w:sz w:val="24"/>
          <w:szCs w:val="24"/>
          <w:lang w:val="fr-FR"/>
        </w:rPr>
        <w:t>, sciences physique</w:t>
      </w:r>
      <w:r w:rsidR="00E52A64">
        <w:rPr>
          <w:rFonts w:ascii="Times New Roman" w:hAnsi="Times New Roman" w:cs="Times New Roman"/>
          <w:sz w:val="24"/>
          <w:szCs w:val="24"/>
          <w:lang w:val="fr-FR"/>
        </w:rPr>
        <w:t>s (24,4%)</w:t>
      </w:r>
      <w:r w:rsidR="00125D7B" w:rsidRPr="006923CB">
        <w:rPr>
          <w:rFonts w:ascii="Times New Roman" w:hAnsi="Times New Roman" w:cs="Times New Roman"/>
          <w:sz w:val="24"/>
          <w:szCs w:val="24"/>
          <w:lang w:val="fr-FR"/>
        </w:rPr>
        <w:t>, sciences sociales</w:t>
      </w:r>
      <w:r w:rsidR="00E52A64">
        <w:rPr>
          <w:rFonts w:ascii="Times New Roman" w:hAnsi="Times New Roman" w:cs="Times New Roman"/>
          <w:sz w:val="24"/>
          <w:szCs w:val="24"/>
          <w:lang w:val="fr-FR"/>
        </w:rPr>
        <w:t xml:space="preserve"> (42,9%)</w:t>
      </w:r>
      <w:r w:rsidR="00125D7B" w:rsidRPr="006923CB">
        <w:rPr>
          <w:rFonts w:ascii="Times New Roman" w:hAnsi="Times New Roman" w:cs="Times New Roman"/>
          <w:sz w:val="24"/>
          <w:szCs w:val="24"/>
          <w:lang w:val="fr-FR"/>
        </w:rPr>
        <w:t xml:space="preserve"> et humanités</w:t>
      </w:r>
      <w:r w:rsidR="00E52A64">
        <w:rPr>
          <w:rFonts w:ascii="Times New Roman" w:hAnsi="Times New Roman" w:cs="Times New Roman"/>
          <w:sz w:val="24"/>
          <w:szCs w:val="24"/>
          <w:lang w:val="fr-FR"/>
        </w:rPr>
        <w:t xml:space="preserve"> (7,2%</w:t>
      </w:r>
      <w:r w:rsidR="00125D7B" w:rsidRPr="006923CB">
        <w:rPr>
          <w:rFonts w:ascii="Times New Roman" w:hAnsi="Times New Roman" w:cs="Times New Roman"/>
          <w:sz w:val="24"/>
          <w:szCs w:val="24"/>
          <w:lang w:val="fr-FR"/>
        </w:rPr>
        <w:t>)</w:t>
      </w:r>
      <w:r w:rsidR="00E52A64">
        <w:rPr>
          <w:rFonts w:ascii="Times New Roman" w:hAnsi="Times New Roman" w:cs="Times New Roman"/>
          <w:sz w:val="24"/>
          <w:szCs w:val="24"/>
          <w:lang w:val="fr-FR"/>
        </w:rPr>
        <w:t>]</w:t>
      </w:r>
      <w:r w:rsidR="00125D7B" w:rsidRPr="006923CB">
        <w:rPr>
          <w:rFonts w:ascii="Times New Roman" w:hAnsi="Times New Roman" w:cs="Times New Roman"/>
          <w:sz w:val="24"/>
          <w:szCs w:val="24"/>
          <w:lang w:val="fr-FR"/>
        </w:rPr>
        <w:t xml:space="preserve"> et en</w:t>
      </w:r>
      <w:r w:rsidR="00DD44B0">
        <w:rPr>
          <w:rFonts w:ascii="Times New Roman" w:hAnsi="Times New Roman" w:cs="Times New Roman"/>
          <w:sz w:val="24"/>
          <w:szCs w:val="24"/>
          <w:lang w:val="fr-FR"/>
        </w:rPr>
        <w:t>tre</w:t>
      </w:r>
      <w:r w:rsidR="00125D7B" w:rsidRPr="006923CB">
        <w:rPr>
          <w:rFonts w:ascii="Times New Roman" w:hAnsi="Times New Roman" w:cs="Times New Roman"/>
          <w:sz w:val="24"/>
          <w:szCs w:val="24"/>
          <w:lang w:val="fr-FR"/>
        </w:rPr>
        <w:t xml:space="preserve"> deux classes d’âges (&lt;40&gt;ans). En particulier, était recherchée la façon dont les chercheurs per</w:t>
      </w:r>
      <w:r w:rsidR="002C7A95">
        <w:rPr>
          <w:rFonts w:ascii="Times New Roman" w:hAnsi="Times New Roman" w:cs="Times New Roman"/>
          <w:sz w:val="24"/>
          <w:szCs w:val="24"/>
          <w:lang w:val="fr-FR"/>
        </w:rPr>
        <w:t>cevaient</w:t>
      </w:r>
      <w:r w:rsidR="00125D7B" w:rsidRPr="006923CB">
        <w:rPr>
          <w:rFonts w:ascii="Times New Roman" w:hAnsi="Times New Roman" w:cs="Times New Roman"/>
          <w:sz w:val="24"/>
          <w:szCs w:val="24"/>
          <w:lang w:val="fr-FR"/>
        </w:rPr>
        <w:t xml:space="preserve"> la confiance dans les nouvelles formes de communication scientifique. </w:t>
      </w:r>
    </w:p>
    <w:p w14:paraId="1E27A581" w14:textId="0CD92580"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Attachons</w:t>
      </w:r>
      <w:r w:rsidR="00EE4569">
        <w:rPr>
          <w:rFonts w:ascii="Times New Roman" w:hAnsi="Times New Roman" w:cs="Times New Roman"/>
          <w:sz w:val="24"/>
          <w:szCs w:val="24"/>
          <w:lang w:val="fr-FR"/>
        </w:rPr>
        <w:t>-nous</w:t>
      </w:r>
      <w:r w:rsidRPr="006923CB">
        <w:rPr>
          <w:rFonts w:ascii="Times New Roman" w:hAnsi="Times New Roman" w:cs="Times New Roman"/>
          <w:sz w:val="24"/>
          <w:szCs w:val="24"/>
          <w:lang w:val="fr-FR"/>
        </w:rPr>
        <w:t xml:space="preserve"> au choix de diffusion de l’enquête qui a été </w:t>
      </w:r>
      <w:r w:rsidR="00EE4569">
        <w:rPr>
          <w:rFonts w:ascii="Times New Roman" w:hAnsi="Times New Roman" w:cs="Times New Roman"/>
          <w:sz w:val="24"/>
          <w:szCs w:val="24"/>
          <w:lang w:val="fr-FR"/>
        </w:rPr>
        <w:t>celui de l’autorité institutionnelle</w:t>
      </w:r>
      <w:r w:rsidRPr="006923CB">
        <w:rPr>
          <w:rFonts w:ascii="Times New Roman" w:hAnsi="Times New Roman" w:cs="Times New Roman"/>
          <w:sz w:val="24"/>
          <w:szCs w:val="24"/>
          <w:lang w:val="fr-FR"/>
        </w:rPr>
        <w:t xml:space="preserve"> et de</w:t>
      </w:r>
      <w:r w:rsidR="002C7A95">
        <w:rPr>
          <w:rFonts w:ascii="Times New Roman" w:hAnsi="Times New Roman" w:cs="Times New Roman"/>
          <w:sz w:val="24"/>
          <w:szCs w:val="24"/>
          <w:lang w:val="fr-FR"/>
        </w:rPr>
        <w:t xml:space="preserve"> la diffusion dans les</w:t>
      </w:r>
      <w:r w:rsidR="00EE4569">
        <w:rPr>
          <w:rFonts w:ascii="Times New Roman" w:hAnsi="Times New Roman" w:cs="Times New Roman"/>
          <w:sz w:val="24"/>
          <w:szCs w:val="24"/>
          <w:lang w:val="fr-FR"/>
        </w:rPr>
        <w:t xml:space="preserve"> réseau</w:t>
      </w:r>
      <w:r w:rsidR="002C7A95">
        <w:rPr>
          <w:rFonts w:ascii="Times New Roman" w:hAnsi="Times New Roman" w:cs="Times New Roman"/>
          <w:sz w:val="24"/>
          <w:szCs w:val="24"/>
          <w:lang w:val="fr-FR"/>
        </w:rPr>
        <w:t>x des éditeurs</w:t>
      </w:r>
      <w:r w:rsidR="00EE4569">
        <w:rPr>
          <w:rFonts w:ascii="Times New Roman" w:hAnsi="Times New Roman" w:cs="Times New Roman"/>
          <w:sz w:val="24"/>
          <w:szCs w:val="24"/>
          <w:lang w:val="fr-FR"/>
        </w:rPr>
        <w:t xml:space="preserve">. </w:t>
      </w:r>
      <w:r w:rsidR="002C7A95">
        <w:rPr>
          <w:rFonts w:ascii="Times New Roman" w:hAnsi="Times New Roman" w:cs="Times New Roman"/>
          <w:sz w:val="24"/>
          <w:szCs w:val="24"/>
          <w:lang w:val="fr-FR"/>
        </w:rPr>
        <w:t>Sélectionnés par le</w:t>
      </w:r>
      <w:r w:rsidR="002C7A95" w:rsidRPr="006923CB">
        <w:rPr>
          <w:rFonts w:ascii="Times New Roman" w:hAnsi="Times New Roman" w:cs="Times New Roman"/>
          <w:sz w:val="24"/>
          <w:szCs w:val="24"/>
          <w:lang w:val="fr-FR"/>
        </w:rPr>
        <w:t xml:space="preserve">s </w:t>
      </w:r>
      <w:r w:rsidR="002C7A95" w:rsidRPr="006923CB">
        <w:rPr>
          <w:rFonts w:ascii="Times New Roman" w:hAnsi="Times New Roman" w:cs="Times New Roman"/>
          <w:sz w:val="24"/>
          <w:szCs w:val="24"/>
          <w:lang w:val="fr-FR"/>
        </w:rPr>
        <w:lastRenderedPageBreak/>
        <w:t>revues dans lesquelles ils avai</w:t>
      </w:r>
      <w:r w:rsidR="002C7A95">
        <w:rPr>
          <w:rFonts w:ascii="Times New Roman" w:hAnsi="Times New Roman" w:cs="Times New Roman"/>
          <w:sz w:val="24"/>
          <w:szCs w:val="24"/>
          <w:lang w:val="fr-FR"/>
        </w:rPr>
        <w:t>ent publié au moins un article, l</w:t>
      </w:r>
      <w:r w:rsidRPr="006923CB">
        <w:rPr>
          <w:rFonts w:ascii="Times New Roman" w:hAnsi="Times New Roman" w:cs="Times New Roman"/>
          <w:sz w:val="24"/>
          <w:szCs w:val="24"/>
          <w:lang w:val="fr-FR"/>
        </w:rPr>
        <w:t xml:space="preserve">es participants à l’enquête ont été </w:t>
      </w:r>
      <w:r w:rsidR="00EE4569">
        <w:rPr>
          <w:rFonts w:ascii="Times New Roman" w:hAnsi="Times New Roman" w:cs="Times New Roman"/>
          <w:sz w:val="24"/>
          <w:szCs w:val="24"/>
          <w:lang w:val="fr-FR"/>
        </w:rPr>
        <w:t xml:space="preserve">recrutés </w:t>
      </w:r>
      <w:r w:rsidR="002C7A95">
        <w:rPr>
          <w:rFonts w:ascii="Times New Roman" w:hAnsi="Times New Roman" w:cs="Times New Roman"/>
          <w:sz w:val="24"/>
          <w:szCs w:val="24"/>
          <w:lang w:val="fr-FR"/>
        </w:rPr>
        <w:t>sur invitations</w:t>
      </w:r>
      <w:r w:rsidR="000E6019">
        <w:rPr>
          <w:rFonts w:ascii="Times New Roman" w:hAnsi="Times New Roman" w:cs="Times New Roman"/>
          <w:sz w:val="24"/>
          <w:szCs w:val="24"/>
          <w:lang w:val="fr-FR"/>
        </w:rPr>
        <w:t xml:space="preserve"> à remplir un formulaire en ligne,</w:t>
      </w:r>
      <w:r w:rsidRPr="006923CB">
        <w:rPr>
          <w:rFonts w:ascii="Times New Roman" w:hAnsi="Times New Roman" w:cs="Times New Roman"/>
          <w:sz w:val="24"/>
          <w:szCs w:val="24"/>
          <w:lang w:val="fr-FR"/>
        </w:rPr>
        <w:t xml:space="preserve"> </w:t>
      </w:r>
      <w:r w:rsidR="00B250E5">
        <w:rPr>
          <w:rFonts w:ascii="Times New Roman" w:hAnsi="Times New Roman" w:cs="Times New Roman"/>
          <w:sz w:val="24"/>
          <w:szCs w:val="24"/>
          <w:lang w:val="fr-FR"/>
        </w:rPr>
        <w:t>envoyé</w:t>
      </w:r>
      <w:r w:rsidR="002C7A95">
        <w:rPr>
          <w:rFonts w:ascii="Times New Roman" w:hAnsi="Times New Roman" w:cs="Times New Roman"/>
          <w:sz w:val="24"/>
          <w:szCs w:val="24"/>
          <w:lang w:val="fr-FR"/>
        </w:rPr>
        <w:t>e</w:t>
      </w:r>
      <w:r w:rsidR="00B250E5">
        <w:rPr>
          <w:rFonts w:ascii="Times New Roman" w:hAnsi="Times New Roman" w:cs="Times New Roman"/>
          <w:sz w:val="24"/>
          <w:szCs w:val="24"/>
          <w:lang w:val="fr-FR"/>
        </w:rPr>
        <w:t>s par six</w:t>
      </w:r>
      <w:r w:rsidRPr="006923CB">
        <w:rPr>
          <w:rFonts w:ascii="Times New Roman" w:hAnsi="Times New Roman" w:cs="Times New Roman"/>
          <w:sz w:val="24"/>
          <w:szCs w:val="24"/>
          <w:lang w:val="fr-FR"/>
        </w:rPr>
        <w:t xml:space="preserve"> éditeurs scientifiques</w:t>
      </w:r>
      <w:r w:rsidR="002C7A95">
        <w:rPr>
          <w:rFonts w:ascii="Times New Roman" w:hAnsi="Times New Roman" w:cs="Times New Roman"/>
          <w:sz w:val="24"/>
          <w:szCs w:val="24"/>
          <w:lang w:val="fr-FR"/>
        </w:rPr>
        <w:t xml:space="preserve">. </w:t>
      </w:r>
      <w:r w:rsidRPr="006923CB">
        <w:rPr>
          <w:rFonts w:ascii="Times New Roman" w:hAnsi="Times New Roman" w:cs="Times New Roman"/>
          <w:sz w:val="24"/>
          <w:szCs w:val="24"/>
          <w:lang w:val="fr-FR"/>
        </w:rPr>
        <w:t xml:space="preserve">Les chercheurs publiant ayant répondu </w:t>
      </w:r>
      <w:r w:rsidR="00B250E5">
        <w:rPr>
          <w:rFonts w:ascii="Times New Roman" w:hAnsi="Times New Roman" w:cs="Times New Roman"/>
          <w:sz w:val="24"/>
          <w:szCs w:val="24"/>
          <w:lang w:val="fr-FR"/>
        </w:rPr>
        <w:t xml:space="preserve">se sont </w:t>
      </w:r>
      <w:r w:rsidR="002C7A95">
        <w:rPr>
          <w:rFonts w:ascii="Times New Roman" w:hAnsi="Times New Roman" w:cs="Times New Roman"/>
          <w:sz w:val="24"/>
          <w:szCs w:val="24"/>
          <w:lang w:val="fr-FR"/>
        </w:rPr>
        <w:t xml:space="preserve">proportionnellement </w:t>
      </w:r>
      <w:r w:rsidR="00B250E5">
        <w:rPr>
          <w:rFonts w:ascii="Times New Roman" w:hAnsi="Times New Roman" w:cs="Times New Roman"/>
          <w:sz w:val="24"/>
          <w:szCs w:val="24"/>
          <w:lang w:val="fr-FR"/>
        </w:rPr>
        <w:t xml:space="preserve">distribués </w:t>
      </w:r>
      <w:r w:rsidR="000E6019">
        <w:rPr>
          <w:rFonts w:ascii="Times New Roman" w:hAnsi="Times New Roman" w:cs="Times New Roman"/>
          <w:sz w:val="24"/>
          <w:szCs w:val="24"/>
          <w:lang w:val="fr-FR"/>
        </w:rPr>
        <w:t>entre</w:t>
      </w:r>
      <w:r w:rsidR="00B250E5">
        <w:rPr>
          <w:rFonts w:ascii="Times New Roman" w:hAnsi="Times New Roman" w:cs="Times New Roman"/>
          <w:sz w:val="24"/>
          <w:szCs w:val="24"/>
          <w:lang w:val="fr-FR"/>
        </w:rPr>
        <w:t xml:space="preserve"> </w:t>
      </w:r>
      <w:r w:rsidRPr="006923CB">
        <w:rPr>
          <w:rFonts w:ascii="Times New Roman" w:hAnsi="Times New Roman" w:cs="Times New Roman"/>
          <w:sz w:val="24"/>
          <w:szCs w:val="24"/>
          <w:lang w:val="fr-FR"/>
        </w:rPr>
        <w:t xml:space="preserve">: Elsevier (36,1%), Sage (29,4%), Taylor &amp; Francis (18%), </w:t>
      </w:r>
      <w:proofErr w:type="spellStart"/>
      <w:r w:rsidRPr="006923CB">
        <w:rPr>
          <w:rFonts w:ascii="Times New Roman" w:hAnsi="Times New Roman" w:cs="Times New Roman"/>
          <w:sz w:val="24"/>
          <w:szCs w:val="24"/>
          <w:lang w:val="fr-FR"/>
        </w:rPr>
        <w:t>Wiley</w:t>
      </w:r>
      <w:proofErr w:type="spellEnd"/>
      <w:r w:rsidRPr="006923CB">
        <w:rPr>
          <w:rFonts w:ascii="Times New Roman" w:hAnsi="Times New Roman" w:cs="Times New Roman"/>
          <w:sz w:val="24"/>
          <w:szCs w:val="24"/>
          <w:lang w:val="fr-FR"/>
        </w:rPr>
        <w:t xml:space="preserve"> (7,8%), </w:t>
      </w:r>
      <w:proofErr w:type="spellStart"/>
      <w:r w:rsidRPr="006923CB">
        <w:rPr>
          <w:rFonts w:ascii="Times New Roman" w:hAnsi="Times New Roman" w:cs="Times New Roman"/>
          <w:sz w:val="24"/>
          <w:szCs w:val="24"/>
          <w:lang w:val="fr-FR"/>
        </w:rPr>
        <w:t>BioMed</w:t>
      </w:r>
      <w:proofErr w:type="spellEnd"/>
      <w:r w:rsidRPr="006923CB">
        <w:rPr>
          <w:rFonts w:ascii="Times New Roman" w:hAnsi="Times New Roman" w:cs="Times New Roman"/>
          <w:sz w:val="24"/>
          <w:szCs w:val="24"/>
          <w:lang w:val="fr-FR"/>
        </w:rPr>
        <w:t xml:space="preserve"> Central (1%) et </w:t>
      </w:r>
      <w:proofErr w:type="spellStart"/>
      <w:r w:rsidRPr="006923CB">
        <w:rPr>
          <w:rFonts w:ascii="Times New Roman" w:hAnsi="Times New Roman" w:cs="Times New Roman"/>
          <w:sz w:val="24"/>
          <w:szCs w:val="24"/>
          <w:lang w:val="fr-FR"/>
        </w:rPr>
        <w:t>PLoS</w:t>
      </w:r>
      <w:proofErr w:type="spellEnd"/>
      <w:r w:rsidRPr="006923CB">
        <w:rPr>
          <w:rFonts w:ascii="Times New Roman" w:hAnsi="Times New Roman" w:cs="Times New Roman"/>
          <w:sz w:val="24"/>
          <w:szCs w:val="24"/>
          <w:lang w:val="fr-FR"/>
        </w:rPr>
        <w:t xml:space="preserve"> (0,3%).</w:t>
      </w:r>
      <w:r w:rsidR="00B250E5">
        <w:rPr>
          <w:rFonts w:ascii="Times New Roman" w:hAnsi="Times New Roman" w:cs="Times New Roman"/>
          <w:sz w:val="24"/>
          <w:szCs w:val="24"/>
          <w:lang w:val="fr-FR"/>
        </w:rPr>
        <w:t xml:space="preserve"> Curieusement, </w:t>
      </w:r>
      <w:r w:rsidR="002C7A95">
        <w:rPr>
          <w:rFonts w:ascii="Times New Roman" w:hAnsi="Times New Roman" w:cs="Times New Roman"/>
          <w:sz w:val="24"/>
          <w:szCs w:val="24"/>
          <w:lang w:val="fr-FR"/>
        </w:rPr>
        <w:t xml:space="preserve">la disproportion </w:t>
      </w:r>
      <w:r w:rsidR="000E6019">
        <w:rPr>
          <w:rFonts w:ascii="Times New Roman" w:hAnsi="Times New Roman" w:cs="Times New Roman"/>
          <w:sz w:val="24"/>
          <w:szCs w:val="24"/>
          <w:lang w:val="fr-FR"/>
        </w:rPr>
        <w:t xml:space="preserve">des réponses entre les éditeurs en open </w:t>
      </w:r>
      <w:proofErr w:type="spellStart"/>
      <w:r w:rsidR="000E6019">
        <w:rPr>
          <w:rFonts w:ascii="Times New Roman" w:hAnsi="Times New Roman" w:cs="Times New Roman"/>
          <w:sz w:val="24"/>
          <w:szCs w:val="24"/>
          <w:lang w:val="fr-FR"/>
        </w:rPr>
        <w:t>access</w:t>
      </w:r>
      <w:proofErr w:type="spellEnd"/>
      <w:r w:rsidR="000E6019">
        <w:rPr>
          <w:rFonts w:ascii="Times New Roman" w:hAnsi="Times New Roman" w:cs="Times New Roman"/>
          <w:sz w:val="24"/>
          <w:szCs w:val="24"/>
          <w:lang w:val="fr-FR"/>
        </w:rPr>
        <w:t xml:space="preserve"> et les éditeurs traditionnels n’a pas été commentée.</w:t>
      </w:r>
    </w:p>
    <w:p w14:paraId="7204FC42" w14:textId="77777777"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Les résultats du point de vue de la confiance indiquent des différences notables entre disciplines mais peu de différences entre les deux groupes d'âge. Par exemple, en matière d'évaluation par les réseaux sociaux ou l'open </w:t>
      </w:r>
      <w:proofErr w:type="spellStart"/>
      <w:r w:rsidRPr="006923CB">
        <w:rPr>
          <w:rFonts w:ascii="Times New Roman" w:hAnsi="Times New Roman" w:cs="Times New Roman"/>
          <w:sz w:val="24"/>
          <w:szCs w:val="24"/>
          <w:lang w:val="fr-FR"/>
        </w:rPr>
        <w:t>access</w:t>
      </w:r>
      <w:proofErr w:type="spellEnd"/>
      <w:r w:rsidRPr="006923CB">
        <w:rPr>
          <w:rFonts w:ascii="Times New Roman" w:hAnsi="Times New Roman" w:cs="Times New Roman"/>
          <w:sz w:val="24"/>
          <w:szCs w:val="24"/>
          <w:lang w:val="fr-FR"/>
        </w:rPr>
        <w:t>, les moins de quarante ans apparaissent plus circonspects que leurs aînés, mais est-ce l’effet d’une réaction par rapport aux attendus ou aux représentations ?</w:t>
      </w:r>
    </w:p>
    <w:p w14:paraId="444E6B3C" w14:textId="11B015E5"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L’article étant nommé </w:t>
      </w:r>
      <w:r w:rsidRPr="003A29E6">
        <w:rPr>
          <w:rFonts w:ascii="Times New Roman" w:hAnsi="Times New Roman" w:cs="Times New Roman"/>
          <w:i/>
          <w:sz w:val="24"/>
          <w:szCs w:val="24"/>
          <w:lang w:val="fr-FR"/>
        </w:rPr>
        <w:t>« </w:t>
      </w:r>
      <w:proofErr w:type="spellStart"/>
      <w:r w:rsidRPr="003A29E6">
        <w:rPr>
          <w:rFonts w:ascii="Times New Roman" w:hAnsi="Times New Roman" w:cs="Times New Roman"/>
          <w:i/>
          <w:sz w:val="24"/>
          <w:szCs w:val="24"/>
          <w:lang w:val="fr-FR"/>
        </w:rPr>
        <w:t>Trustworthiness</w:t>
      </w:r>
      <w:proofErr w:type="spellEnd"/>
      <w:r w:rsidRPr="003A29E6">
        <w:rPr>
          <w:rFonts w:ascii="Times New Roman" w:hAnsi="Times New Roman" w:cs="Times New Roman"/>
          <w:i/>
          <w:sz w:val="24"/>
          <w:szCs w:val="24"/>
          <w:lang w:val="fr-FR"/>
        </w:rPr>
        <w:t xml:space="preserve"> and </w:t>
      </w:r>
      <w:proofErr w:type="spellStart"/>
      <w:r w:rsidRPr="003A29E6">
        <w:rPr>
          <w:rFonts w:ascii="Times New Roman" w:hAnsi="Times New Roman" w:cs="Times New Roman"/>
          <w:i/>
          <w:sz w:val="24"/>
          <w:szCs w:val="24"/>
          <w:lang w:val="fr-FR"/>
        </w:rPr>
        <w:t>authority</w:t>
      </w:r>
      <w:proofErr w:type="spellEnd"/>
      <w:r w:rsidRPr="003A29E6">
        <w:rPr>
          <w:rFonts w:ascii="Times New Roman" w:hAnsi="Times New Roman" w:cs="Times New Roman"/>
          <w:i/>
          <w:sz w:val="24"/>
          <w:szCs w:val="24"/>
          <w:lang w:val="fr-FR"/>
        </w:rPr>
        <w:t xml:space="preserve"> of </w:t>
      </w:r>
      <w:proofErr w:type="spellStart"/>
      <w:r w:rsidRPr="003A29E6">
        <w:rPr>
          <w:rFonts w:ascii="Times New Roman" w:hAnsi="Times New Roman" w:cs="Times New Roman"/>
          <w:i/>
          <w:sz w:val="24"/>
          <w:szCs w:val="24"/>
          <w:lang w:val="fr-FR"/>
        </w:rPr>
        <w:t>scholarly</w:t>
      </w:r>
      <w:proofErr w:type="spellEnd"/>
      <w:r w:rsidRPr="003A29E6">
        <w:rPr>
          <w:rFonts w:ascii="Times New Roman" w:hAnsi="Times New Roman" w:cs="Times New Roman"/>
          <w:i/>
          <w:sz w:val="24"/>
          <w:szCs w:val="24"/>
          <w:lang w:val="fr-FR"/>
        </w:rPr>
        <w:t xml:space="preserve"> information in a digital </w:t>
      </w:r>
      <w:proofErr w:type="spellStart"/>
      <w:r w:rsidRPr="003A29E6">
        <w:rPr>
          <w:rFonts w:ascii="Times New Roman" w:hAnsi="Times New Roman" w:cs="Times New Roman"/>
          <w:i/>
          <w:sz w:val="24"/>
          <w:szCs w:val="24"/>
          <w:lang w:val="fr-FR"/>
        </w:rPr>
        <w:t>age</w:t>
      </w:r>
      <w:proofErr w:type="spellEnd"/>
      <w:r w:rsidRPr="003A29E6">
        <w:rPr>
          <w:rFonts w:ascii="Times New Roman" w:hAnsi="Times New Roman" w:cs="Times New Roman"/>
          <w:i/>
          <w:sz w:val="24"/>
          <w:szCs w:val="24"/>
          <w:lang w:val="fr-FR"/>
        </w:rPr>
        <w:t xml:space="preserve"> : </w:t>
      </w:r>
      <w:proofErr w:type="spellStart"/>
      <w:r w:rsidRPr="003A29E6">
        <w:rPr>
          <w:rFonts w:ascii="Times New Roman" w:hAnsi="Times New Roman" w:cs="Times New Roman"/>
          <w:i/>
          <w:sz w:val="24"/>
          <w:szCs w:val="24"/>
          <w:lang w:val="fr-FR"/>
        </w:rPr>
        <w:t>results</w:t>
      </w:r>
      <w:proofErr w:type="spellEnd"/>
      <w:r w:rsidRPr="003A29E6">
        <w:rPr>
          <w:rFonts w:ascii="Times New Roman" w:hAnsi="Times New Roman" w:cs="Times New Roman"/>
          <w:i/>
          <w:sz w:val="24"/>
          <w:szCs w:val="24"/>
          <w:lang w:val="fr-FR"/>
        </w:rPr>
        <w:t xml:space="preserve"> of an international questionnaire »,</w:t>
      </w:r>
      <w:r w:rsidRPr="006923CB">
        <w:rPr>
          <w:rFonts w:ascii="Times New Roman" w:hAnsi="Times New Roman" w:cs="Times New Roman"/>
          <w:sz w:val="24"/>
          <w:szCs w:val="24"/>
          <w:lang w:val="fr-FR"/>
        </w:rPr>
        <w:t xml:space="preserve"> nous </w:t>
      </w:r>
      <w:r w:rsidR="00F87B21">
        <w:rPr>
          <w:rFonts w:ascii="Times New Roman" w:hAnsi="Times New Roman" w:cs="Times New Roman"/>
          <w:sz w:val="24"/>
          <w:szCs w:val="24"/>
          <w:lang w:val="fr-FR"/>
        </w:rPr>
        <w:t>avons regardé le</w:t>
      </w:r>
      <w:r w:rsidRPr="006923CB">
        <w:rPr>
          <w:rFonts w:ascii="Times New Roman" w:hAnsi="Times New Roman" w:cs="Times New Roman"/>
          <w:sz w:val="24"/>
          <w:szCs w:val="24"/>
          <w:lang w:val="fr-FR"/>
        </w:rPr>
        <w:t xml:space="preserve"> traitement de la notion d’autorité dans cet article.</w:t>
      </w:r>
    </w:p>
    <w:p w14:paraId="0F74AEFF" w14:textId="4B7BA5FA" w:rsidR="00125D7B" w:rsidRPr="006923CB" w:rsidRDefault="00EE4569"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Nous avons extrait une citation </w:t>
      </w:r>
      <w:r>
        <w:rPr>
          <w:rFonts w:ascii="Times New Roman" w:hAnsi="Times New Roman" w:cs="Times New Roman"/>
          <w:sz w:val="24"/>
          <w:szCs w:val="24"/>
          <w:lang w:val="fr-FR"/>
        </w:rPr>
        <w:t>de cet article</w:t>
      </w:r>
      <w:r w:rsidRPr="006923CB">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00125D7B" w:rsidRPr="006923CB">
        <w:rPr>
          <w:rFonts w:ascii="Times New Roman" w:hAnsi="Times New Roman" w:cs="Times New Roman"/>
          <w:sz w:val="24"/>
          <w:szCs w:val="24"/>
          <w:lang w:val="fr-FR"/>
        </w:rPr>
        <w:t>ans la section « Background » qui a pour objectif de poser les bases du travail et de rappeler l’état de l’art de la question étudiée</w:t>
      </w:r>
      <w:r>
        <w:rPr>
          <w:rFonts w:ascii="Times New Roman" w:hAnsi="Times New Roman" w:cs="Times New Roman"/>
          <w:sz w:val="24"/>
          <w:szCs w:val="24"/>
          <w:lang w:val="fr-FR"/>
        </w:rPr>
        <w:t>. Il s’agit de</w:t>
      </w:r>
      <w:r w:rsidR="00125D7B" w:rsidRPr="006923CB">
        <w:rPr>
          <w:rFonts w:ascii="Times New Roman" w:hAnsi="Times New Roman" w:cs="Times New Roman"/>
          <w:sz w:val="24"/>
          <w:szCs w:val="24"/>
          <w:lang w:val="fr-FR"/>
        </w:rPr>
        <w:t xml:space="preserve"> l’unique citation trait</w:t>
      </w:r>
      <w:r>
        <w:rPr>
          <w:rFonts w:ascii="Times New Roman" w:hAnsi="Times New Roman" w:cs="Times New Roman"/>
          <w:sz w:val="24"/>
          <w:szCs w:val="24"/>
          <w:lang w:val="fr-FR"/>
        </w:rPr>
        <w:t>ant de l’autorité</w:t>
      </w:r>
      <w:r w:rsidR="00125D7B" w:rsidRPr="006923CB">
        <w:rPr>
          <w:rFonts w:ascii="Times New Roman" w:hAnsi="Times New Roman" w:cs="Times New Roman"/>
          <w:sz w:val="24"/>
          <w:szCs w:val="24"/>
          <w:lang w:val="fr-FR"/>
        </w:rPr>
        <w:t xml:space="preserve">. Elle apparaît dans un paragraphe traitant de la confiance comme </w:t>
      </w:r>
      <w:r>
        <w:rPr>
          <w:rFonts w:ascii="Times New Roman" w:hAnsi="Times New Roman" w:cs="Times New Roman"/>
          <w:sz w:val="24"/>
          <w:szCs w:val="24"/>
          <w:lang w:val="fr-FR"/>
        </w:rPr>
        <w:t xml:space="preserve">étant </w:t>
      </w:r>
      <w:r w:rsidR="00125D7B" w:rsidRPr="006923CB">
        <w:rPr>
          <w:rFonts w:ascii="Times New Roman" w:hAnsi="Times New Roman" w:cs="Times New Roman"/>
          <w:sz w:val="24"/>
          <w:szCs w:val="24"/>
          <w:lang w:val="fr-FR"/>
        </w:rPr>
        <w:t xml:space="preserve">rudement mise à l’épreuve par la dissémination  de l’information sur le web à l’heure </w:t>
      </w:r>
      <w:r w:rsidR="00A639FA">
        <w:rPr>
          <w:rFonts w:ascii="Times New Roman" w:hAnsi="Times New Roman" w:cs="Times New Roman"/>
          <w:sz w:val="24"/>
          <w:szCs w:val="24"/>
          <w:lang w:val="fr-FR"/>
        </w:rPr>
        <w:t>de la diversification de la communication scientifique</w:t>
      </w:r>
      <w:r w:rsidR="00125D7B" w:rsidRPr="006923CB">
        <w:rPr>
          <w:rFonts w:ascii="Times New Roman" w:hAnsi="Times New Roman" w:cs="Times New Roman"/>
          <w:sz w:val="24"/>
          <w:szCs w:val="24"/>
          <w:lang w:val="fr-FR"/>
        </w:rPr>
        <w:t xml:space="preserve">. </w:t>
      </w:r>
    </w:p>
    <w:p w14:paraId="0A6A2A15" w14:textId="77777777" w:rsidR="00125D7B" w:rsidRPr="00654EFE" w:rsidRDefault="00125D7B" w:rsidP="00125D7B">
      <w:pPr>
        <w:spacing w:after="200" w:line="276" w:lineRule="auto"/>
        <w:rPr>
          <w:rFonts w:ascii="Times New Roman" w:hAnsi="Times New Roman" w:cs="Times New Roman"/>
          <w:sz w:val="24"/>
          <w:szCs w:val="24"/>
          <w:u w:val="single"/>
          <w:lang w:val="en-US"/>
        </w:rPr>
      </w:pPr>
      <w:r w:rsidRPr="00654EFE">
        <w:rPr>
          <w:rFonts w:ascii="Times New Roman" w:hAnsi="Times New Roman" w:cs="Times New Roman"/>
          <w:sz w:val="24"/>
          <w:szCs w:val="24"/>
          <w:u w:val="single"/>
          <w:lang w:val="en-US"/>
        </w:rPr>
        <w:t xml:space="preserve">« Information or research may be outdated, inaccurate, or </w:t>
      </w:r>
      <w:proofErr w:type="gramStart"/>
      <w:r w:rsidRPr="00654EFE">
        <w:rPr>
          <w:rFonts w:ascii="Times New Roman" w:hAnsi="Times New Roman" w:cs="Times New Roman"/>
          <w:sz w:val="24"/>
          <w:szCs w:val="24"/>
          <w:u w:val="single"/>
          <w:lang w:val="en-US"/>
        </w:rPr>
        <w:t>biased ;</w:t>
      </w:r>
      <w:proofErr w:type="gramEnd"/>
      <w:r w:rsidRPr="00654EFE">
        <w:rPr>
          <w:rFonts w:ascii="Times New Roman" w:hAnsi="Times New Roman" w:cs="Times New Roman"/>
          <w:sz w:val="24"/>
          <w:szCs w:val="24"/>
          <w:u w:val="single"/>
          <w:lang w:val="en-US"/>
        </w:rPr>
        <w:t xml:space="preserve"> authority may be unclear (</w:t>
      </w:r>
      <w:proofErr w:type="spellStart"/>
      <w:r w:rsidRPr="00654EFE">
        <w:rPr>
          <w:rFonts w:ascii="Times New Roman" w:hAnsi="Times New Roman" w:cs="Times New Roman"/>
          <w:sz w:val="24"/>
          <w:szCs w:val="24"/>
          <w:u w:val="single"/>
          <w:lang w:val="en-US"/>
        </w:rPr>
        <w:t>Batini</w:t>
      </w:r>
      <w:proofErr w:type="spellEnd"/>
      <w:r w:rsidRPr="00654EFE">
        <w:rPr>
          <w:rFonts w:ascii="Times New Roman" w:hAnsi="Times New Roman" w:cs="Times New Roman"/>
          <w:sz w:val="24"/>
          <w:szCs w:val="24"/>
          <w:u w:val="single"/>
          <w:lang w:val="en-US"/>
        </w:rPr>
        <w:t xml:space="preserve"> &amp; </w:t>
      </w:r>
      <w:proofErr w:type="spellStart"/>
      <w:r w:rsidRPr="00654EFE">
        <w:rPr>
          <w:rFonts w:ascii="Times New Roman" w:hAnsi="Times New Roman" w:cs="Times New Roman"/>
          <w:sz w:val="24"/>
          <w:szCs w:val="24"/>
          <w:u w:val="single"/>
          <w:lang w:val="en-US"/>
        </w:rPr>
        <w:t>Scannapieca</w:t>
      </w:r>
      <w:proofErr w:type="spellEnd"/>
      <w:r w:rsidRPr="00654EFE">
        <w:rPr>
          <w:rFonts w:ascii="Times New Roman" w:hAnsi="Times New Roman" w:cs="Times New Roman"/>
          <w:sz w:val="24"/>
          <w:szCs w:val="24"/>
          <w:u w:val="single"/>
          <w:lang w:val="en-US"/>
        </w:rPr>
        <w:t xml:space="preserve">, 2006 ; Fisher, </w:t>
      </w:r>
      <w:proofErr w:type="spellStart"/>
      <w:r w:rsidRPr="00654EFE">
        <w:rPr>
          <w:rFonts w:ascii="Times New Roman" w:hAnsi="Times New Roman" w:cs="Times New Roman"/>
          <w:sz w:val="24"/>
          <w:szCs w:val="24"/>
          <w:u w:val="single"/>
          <w:lang w:val="en-US"/>
        </w:rPr>
        <w:t>Lauría</w:t>
      </w:r>
      <w:proofErr w:type="spellEnd"/>
      <w:r w:rsidRPr="00654EFE">
        <w:rPr>
          <w:rFonts w:ascii="Times New Roman" w:hAnsi="Times New Roman" w:cs="Times New Roman"/>
          <w:sz w:val="24"/>
          <w:szCs w:val="24"/>
          <w:u w:val="single"/>
          <w:lang w:val="en-US"/>
        </w:rPr>
        <w:t xml:space="preserve">, &amp; </w:t>
      </w:r>
      <w:proofErr w:type="spellStart"/>
      <w:r w:rsidRPr="00654EFE">
        <w:rPr>
          <w:rFonts w:ascii="Times New Roman" w:hAnsi="Times New Roman" w:cs="Times New Roman"/>
          <w:sz w:val="24"/>
          <w:szCs w:val="24"/>
          <w:u w:val="single"/>
          <w:lang w:val="en-US"/>
        </w:rPr>
        <w:t>Chengalur</w:t>
      </w:r>
      <w:proofErr w:type="spellEnd"/>
      <w:r w:rsidRPr="00654EFE">
        <w:rPr>
          <w:rFonts w:ascii="Times New Roman" w:hAnsi="Times New Roman" w:cs="Times New Roman"/>
          <w:sz w:val="24"/>
          <w:szCs w:val="24"/>
          <w:u w:val="single"/>
          <w:lang w:val="en-US"/>
        </w:rPr>
        <w:t>-Smith, 2012) ».</w:t>
      </w:r>
    </w:p>
    <w:p w14:paraId="6DE05647" w14:textId="525AD21C" w:rsidR="00B37A5B" w:rsidRPr="006923CB" w:rsidRDefault="00A639FA" w:rsidP="00125D7B">
      <w:pPr>
        <w:spacing w:after="200" w:line="276" w:lineRule="auto"/>
        <w:rPr>
          <w:rFonts w:ascii="Times New Roman" w:hAnsi="Times New Roman" w:cs="Times New Roman"/>
          <w:sz w:val="24"/>
          <w:szCs w:val="24"/>
          <w:lang w:val="fr-FR"/>
        </w:rPr>
      </w:pPr>
      <w:r w:rsidRPr="00F640DD">
        <w:rPr>
          <w:rFonts w:ascii="Times New Roman" w:hAnsi="Times New Roman" w:cs="Times New Roman"/>
          <w:sz w:val="24"/>
          <w:szCs w:val="24"/>
          <w:lang w:val="fr-FR"/>
        </w:rPr>
        <w:t>Observ</w:t>
      </w:r>
      <w:r w:rsidR="00125D7B" w:rsidRPr="006923CB">
        <w:rPr>
          <w:rFonts w:ascii="Times New Roman" w:hAnsi="Times New Roman" w:cs="Times New Roman"/>
          <w:sz w:val="24"/>
          <w:szCs w:val="24"/>
          <w:lang w:val="fr-FR"/>
        </w:rPr>
        <w:t>ons l’aspect typographique de la citation qui engage deux ouvrages</w:t>
      </w:r>
      <w:r w:rsidR="00A71312">
        <w:rPr>
          <w:rFonts w:ascii="Times New Roman" w:hAnsi="Times New Roman" w:cs="Times New Roman"/>
          <w:sz w:val="24"/>
          <w:szCs w:val="24"/>
          <w:lang w:val="fr-FR"/>
        </w:rPr>
        <w:t xml:space="preserve"> </w:t>
      </w:r>
      <w:r w:rsidR="00125D7B" w:rsidRPr="006923CB">
        <w:rPr>
          <w:rFonts w:ascii="Times New Roman" w:hAnsi="Times New Roman" w:cs="Times New Roman"/>
          <w:sz w:val="24"/>
          <w:szCs w:val="24"/>
          <w:lang w:val="fr-FR"/>
        </w:rPr>
        <w:t>: la position des points-virgules pourrait attribuer la première citation au couple des premiers auteurs et la seconde au trio - qui est en réalité un quatuor (l’auteur Wang apparaît avoir été perdu au passage).</w:t>
      </w:r>
    </w:p>
    <w:p w14:paraId="2E15301A" w14:textId="1AEE6A53"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Attachons-nous aux références citées</w:t>
      </w:r>
      <w:r w:rsidR="00B37A5B">
        <w:rPr>
          <w:rFonts w:ascii="Times New Roman" w:hAnsi="Times New Roman" w:cs="Times New Roman"/>
          <w:sz w:val="24"/>
          <w:szCs w:val="24"/>
          <w:lang w:val="fr-FR"/>
        </w:rPr>
        <w:t xml:space="preserve"> qui sont des manifestations de l’autorité cognitive, comme nous allons le prouver</w:t>
      </w:r>
      <w:r w:rsidRPr="006923CB">
        <w:rPr>
          <w:rFonts w:ascii="Times New Roman" w:hAnsi="Times New Roman" w:cs="Times New Roman"/>
          <w:sz w:val="24"/>
          <w:szCs w:val="24"/>
          <w:lang w:val="fr-FR"/>
        </w:rPr>
        <w:t xml:space="preserve">. La première de Carlo </w:t>
      </w:r>
      <w:proofErr w:type="spellStart"/>
      <w:r w:rsidRPr="006923CB">
        <w:rPr>
          <w:rFonts w:ascii="Times New Roman" w:hAnsi="Times New Roman" w:cs="Times New Roman"/>
          <w:sz w:val="24"/>
          <w:szCs w:val="24"/>
          <w:lang w:val="fr-FR"/>
        </w:rPr>
        <w:t>Batini</w:t>
      </w:r>
      <w:proofErr w:type="spellEnd"/>
      <w:r w:rsidRPr="006923CB">
        <w:rPr>
          <w:rFonts w:ascii="Times New Roman" w:hAnsi="Times New Roman" w:cs="Times New Roman"/>
          <w:sz w:val="24"/>
          <w:szCs w:val="24"/>
          <w:lang w:val="fr-FR"/>
        </w:rPr>
        <w:t xml:space="preserve"> et Monica </w:t>
      </w:r>
      <w:proofErr w:type="spellStart"/>
      <w:r w:rsidRPr="006923CB">
        <w:rPr>
          <w:rFonts w:ascii="Times New Roman" w:hAnsi="Times New Roman" w:cs="Times New Roman"/>
          <w:sz w:val="24"/>
          <w:szCs w:val="24"/>
          <w:lang w:val="fr-FR"/>
        </w:rPr>
        <w:t>Scannapieca</w:t>
      </w:r>
      <w:proofErr w:type="spellEnd"/>
      <w:r w:rsidRPr="006923CB">
        <w:rPr>
          <w:rFonts w:ascii="Times New Roman" w:hAnsi="Times New Roman" w:cs="Times New Roman"/>
          <w:sz w:val="24"/>
          <w:szCs w:val="24"/>
          <w:lang w:val="fr-FR"/>
        </w:rPr>
        <w:t xml:space="preserve"> est un ouvrage de 262 p. </w:t>
      </w:r>
      <w:r w:rsidR="00F640DD">
        <w:rPr>
          <w:rFonts w:ascii="Times New Roman" w:hAnsi="Times New Roman" w:cs="Times New Roman"/>
          <w:sz w:val="24"/>
          <w:szCs w:val="24"/>
          <w:lang w:val="fr-FR"/>
        </w:rPr>
        <w:t>intitulé « </w:t>
      </w:r>
      <w:r w:rsidR="00F640DD" w:rsidRPr="00F640DD">
        <w:rPr>
          <w:rFonts w:ascii="Times New Roman" w:hAnsi="Times New Roman" w:cs="Times New Roman"/>
          <w:i/>
          <w:sz w:val="24"/>
          <w:szCs w:val="24"/>
          <w:lang w:val="fr-FR"/>
        </w:rPr>
        <w:t xml:space="preserve">Data </w:t>
      </w:r>
      <w:proofErr w:type="spellStart"/>
      <w:r w:rsidR="00F640DD" w:rsidRPr="00F640DD">
        <w:rPr>
          <w:rFonts w:ascii="Times New Roman" w:hAnsi="Times New Roman" w:cs="Times New Roman"/>
          <w:i/>
          <w:sz w:val="24"/>
          <w:szCs w:val="24"/>
          <w:lang w:val="fr-FR"/>
        </w:rPr>
        <w:t>quality</w:t>
      </w:r>
      <w:proofErr w:type="spellEnd"/>
      <w:r w:rsidR="00F640DD" w:rsidRPr="00F640DD">
        <w:rPr>
          <w:rFonts w:ascii="Times New Roman" w:hAnsi="Times New Roman" w:cs="Times New Roman"/>
          <w:i/>
          <w:sz w:val="24"/>
          <w:szCs w:val="24"/>
          <w:lang w:val="fr-FR"/>
        </w:rPr>
        <w:t xml:space="preserve">: Concepts, </w:t>
      </w:r>
      <w:proofErr w:type="spellStart"/>
      <w:r w:rsidR="00F640DD" w:rsidRPr="00F640DD">
        <w:rPr>
          <w:rFonts w:ascii="Times New Roman" w:hAnsi="Times New Roman" w:cs="Times New Roman"/>
          <w:i/>
          <w:sz w:val="24"/>
          <w:szCs w:val="24"/>
          <w:lang w:val="fr-FR"/>
        </w:rPr>
        <w:t>methodologies</w:t>
      </w:r>
      <w:proofErr w:type="spellEnd"/>
      <w:r w:rsidR="00F640DD" w:rsidRPr="00F640DD">
        <w:rPr>
          <w:rFonts w:ascii="Times New Roman" w:hAnsi="Times New Roman" w:cs="Times New Roman"/>
          <w:i/>
          <w:sz w:val="24"/>
          <w:szCs w:val="24"/>
          <w:lang w:val="fr-FR"/>
        </w:rPr>
        <w:t xml:space="preserve"> and techniques </w:t>
      </w:r>
      <w:r w:rsidR="00F640DD">
        <w:rPr>
          <w:rFonts w:ascii="Times New Roman" w:hAnsi="Times New Roman" w:cs="Times New Roman"/>
          <w:sz w:val="24"/>
          <w:szCs w:val="24"/>
          <w:lang w:val="fr-FR"/>
        </w:rPr>
        <w:t>» et</w:t>
      </w:r>
      <w:r w:rsidRPr="006923CB">
        <w:rPr>
          <w:rFonts w:ascii="Times New Roman" w:hAnsi="Times New Roman" w:cs="Times New Roman"/>
          <w:sz w:val="24"/>
          <w:szCs w:val="24"/>
          <w:lang w:val="fr-FR"/>
        </w:rPr>
        <w:t xml:space="preserve"> concerne les concepts, méthodes et techniques à mettre en œuvre pour obtenir et maintenir la qualité dans la collecte et le traitement des données. Dans leur préface, les auteurs proposent des parcours de lecture pour deux types de lecteurs : les chercheurs et les spécialistes des systèmes d’information, et ancrent leur travail comme un outil au service des chercheurs et des praticiens. On peut considérer cet ouvrage de 2006 comme majeur car il anticipe les problèmes actuels d’intégrité de données, ouvre un champ autonome de recherche sur la qualité des données et se propose d’être une introduction générale en même temps qu’un support de cours. </w:t>
      </w:r>
    </w:p>
    <w:p w14:paraId="7DE32F22" w14:textId="1A81FD36"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lastRenderedPageBreak/>
        <w:t xml:space="preserve">Le second ouvrage - celui de Fisher, </w:t>
      </w:r>
      <w:proofErr w:type="spellStart"/>
      <w:r w:rsidRPr="006923CB">
        <w:rPr>
          <w:rFonts w:ascii="Times New Roman" w:hAnsi="Times New Roman" w:cs="Times New Roman"/>
          <w:sz w:val="24"/>
          <w:szCs w:val="24"/>
          <w:lang w:val="fr-FR"/>
        </w:rPr>
        <w:t>Lauría</w:t>
      </w:r>
      <w:proofErr w:type="spellEnd"/>
      <w:r w:rsidRPr="006923CB">
        <w:rPr>
          <w:rFonts w:ascii="Times New Roman" w:hAnsi="Times New Roman" w:cs="Times New Roman"/>
          <w:sz w:val="24"/>
          <w:szCs w:val="24"/>
          <w:lang w:val="fr-FR"/>
        </w:rPr>
        <w:t xml:space="preserve">, </w:t>
      </w:r>
      <w:proofErr w:type="spellStart"/>
      <w:r w:rsidRPr="006923CB">
        <w:rPr>
          <w:rFonts w:ascii="Times New Roman" w:hAnsi="Times New Roman" w:cs="Times New Roman"/>
          <w:sz w:val="24"/>
          <w:szCs w:val="24"/>
          <w:lang w:val="fr-FR"/>
        </w:rPr>
        <w:t>Chengalur</w:t>
      </w:r>
      <w:proofErr w:type="spellEnd"/>
      <w:r w:rsidRPr="006923CB">
        <w:rPr>
          <w:rFonts w:ascii="Times New Roman" w:hAnsi="Times New Roman" w:cs="Times New Roman"/>
          <w:sz w:val="24"/>
          <w:szCs w:val="24"/>
          <w:lang w:val="fr-FR"/>
        </w:rPr>
        <w:t>-Smith et Wang (</w:t>
      </w:r>
      <w:proofErr w:type="gramStart"/>
      <w:r w:rsidRPr="006923CB">
        <w:rPr>
          <w:rFonts w:ascii="Times New Roman" w:hAnsi="Times New Roman" w:cs="Times New Roman"/>
          <w:sz w:val="24"/>
          <w:szCs w:val="24"/>
          <w:lang w:val="fr-FR"/>
        </w:rPr>
        <w:t>252p.,</w:t>
      </w:r>
      <w:proofErr w:type="gramEnd"/>
      <w:r w:rsidRPr="006923CB">
        <w:rPr>
          <w:rFonts w:ascii="Times New Roman" w:hAnsi="Times New Roman" w:cs="Times New Roman"/>
          <w:sz w:val="24"/>
          <w:szCs w:val="24"/>
          <w:lang w:val="fr-FR"/>
        </w:rPr>
        <w:t xml:space="preserve"> 2012) - traite de la qualité des données dans la production de l’information en s’appuyant sur une conférence du MIT s’étant tenue en 2003 sur la thématique du TDQM (Total Data </w:t>
      </w:r>
      <w:proofErr w:type="spellStart"/>
      <w:r w:rsidRPr="006923CB">
        <w:rPr>
          <w:rFonts w:ascii="Times New Roman" w:hAnsi="Times New Roman" w:cs="Times New Roman"/>
          <w:sz w:val="24"/>
          <w:szCs w:val="24"/>
          <w:lang w:val="fr-FR"/>
        </w:rPr>
        <w:t>Quality</w:t>
      </w:r>
      <w:proofErr w:type="spellEnd"/>
      <w:r w:rsidRPr="006923CB">
        <w:rPr>
          <w:rFonts w:ascii="Times New Roman" w:hAnsi="Times New Roman" w:cs="Times New Roman"/>
          <w:sz w:val="24"/>
          <w:szCs w:val="24"/>
          <w:lang w:val="fr-FR"/>
        </w:rPr>
        <w:t xml:space="preserve"> Management)</w:t>
      </w:r>
      <w:r w:rsidRPr="006923CB">
        <w:rPr>
          <w:rFonts w:ascii="Times New Roman" w:hAnsi="Times New Roman" w:cs="Times New Roman"/>
          <w:sz w:val="24"/>
          <w:szCs w:val="24"/>
          <w:vertAlign w:val="superscript"/>
          <w:lang w:val="fr-FR"/>
        </w:rPr>
        <w:footnoteReference w:id="3"/>
      </w:r>
      <w:r w:rsidRPr="006923CB">
        <w:rPr>
          <w:rFonts w:ascii="Times New Roman" w:hAnsi="Times New Roman" w:cs="Times New Roman"/>
          <w:sz w:val="24"/>
          <w:szCs w:val="24"/>
          <w:lang w:val="fr-FR"/>
        </w:rPr>
        <w:t xml:space="preserve">. Le livre est intitulé </w:t>
      </w:r>
      <w:r w:rsidR="00F640DD">
        <w:rPr>
          <w:rFonts w:ascii="Times New Roman" w:hAnsi="Times New Roman" w:cs="Times New Roman"/>
          <w:sz w:val="24"/>
          <w:szCs w:val="24"/>
          <w:lang w:val="fr-FR"/>
        </w:rPr>
        <w:t>« </w:t>
      </w:r>
      <w:r w:rsidRPr="006923CB">
        <w:rPr>
          <w:rFonts w:ascii="Times New Roman" w:hAnsi="Times New Roman" w:cs="Times New Roman"/>
          <w:i/>
          <w:sz w:val="24"/>
          <w:szCs w:val="24"/>
          <w:lang w:val="fr-FR"/>
        </w:rPr>
        <w:t xml:space="preserve">Introduction </w:t>
      </w:r>
      <w:r w:rsidR="00F640DD">
        <w:rPr>
          <w:rFonts w:ascii="Times New Roman" w:hAnsi="Times New Roman" w:cs="Times New Roman"/>
          <w:i/>
          <w:sz w:val="24"/>
          <w:szCs w:val="24"/>
          <w:lang w:val="fr-FR"/>
        </w:rPr>
        <w:t xml:space="preserve">to information </w:t>
      </w:r>
      <w:proofErr w:type="spellStart"/>
      <w:r w:rsidR="00F640DD">
        <w:rPr>
          <w:rFonts w:ascii="Times New Roman" w:hAnsi="Times New Roman" w:cs="Times New Roman"/>
          <w:i/>
          <w:sz w:val="24"/>
          <w:szCs w:val="24"/>
          <w:lang w:val="fr-FR"/>
        </w:rPr>
        <w:t>quality</w:t>
      </w:r>
      <w:proofErr w:type="spellEnd"/>
      <w:r w:rsidR="00F640DD">
        <w:rPr>
          <w:rFonts w:ascii="Times New Roman" w:hAnsi="Times New Roman" w:cs="Times New Roman"/>
          <w:i/>
          <w:sz w:val="24"/>
          <w:szCs w:val="24"/>
          <w:lang w:val="fr-FR"/>
        </w:rPr>
        <w:t xml:space="preserve"> » </w:t>
      </w:r>
      <w:r w:rsidRPr="006923CB">
        <w:rPr>
          <w:rFonts w:ascii="Times New Roman" w:hAnsi="Times New Roman" w:cs="Times New Roman"/>
          <w:sz w:val="24"/>
          <w:szCs w:val="24"/>
          <w:lang w:val="fr-FR"/>
        </w:rPr>
        <w:t>et se destine aux étudiants et aux praticiens, en s’appuyant pour la première partie sur le travail d’experts de la conférence du MIT et sur la seconde sur la recherc</w:t>
      </w:r>
      <w:r w:rsidR="009115BD" w:rsidRPr="006923CB">
        <w:rPr>
          <w:rFonts w:ascii="Times New Roman" w:hAnsi="Times New Roman" w:cs="Times New Roman"/>
          <w:sz w:val="24"/>
          <w:szCs w:val="24"/>
          <w:lang w:val="fr-FR"/>
        </w:rPr>
        <w:t xml:space="preserve">he publiée des quatre auteurs. </w:t>
      </w:r>
      <w:r w:rsidRPr="006923CB">
        <w:rPr>
          <w:rFonts w:ascii="Times New Roman" w:hAnsi="Times New Roman" w:cs="Times New Roman"/>
          <w:sz w:val="24"/>
          <w:szCs w:val="24"/>
          <w:lang w:val="fr-FR"/>
        </w:rPr>
        <w:t>A la consultation de cet ouvrage, il apparaît que le terme « </w:t>
      </w:r>
      <w:proofErr w:type="spellStart"/>
      <w:r w:rsidRPr="006923CB">
        <w:rPr>
          <w:rFonts w:ascii="Times New Roman" w:hAnsi="Times New Roman" w:cs="Times New Roman"/>
          <w:sz w:val="24"/>
          <w:szCs w:val="24"/>
          <w:lang w:val="fr-FR"/>
        </w:rPr>
        <w:t>authority</w:t>
      </w:r>
      <w:proofErr w:type="spellEnd"/>
      <w:r w:rsidRPr="006923CB">
        <w:rPr>
          <w:rFonts w:ascii="Times New Roman" w:hAnsi="Times New Roman" w:cs="Times New Roman"/>
          <w:sz w:val="24"/>
          <w:szCs w:val="24"/>
          <w:lang w:val="fr-FR"/>
        </w:rPr>
        <w:t> » est utilisé deux fois dans un article détaillant le processus TDQM pour les produits de l’information. La première mention (p. 101) convoque la notion d’autorité sous sa facette autoritaire, et se situe dans le cadre d’une gestion relationnelle hiérarchique :</w:t>
      </w:r>
      <w:proofErr w:type="gramStart"/>
      <w:r w:rsidRPr="006923CB">
        <w:rPr>
          <w:rFonts w:ascii="Times New Roman" w:hAnsi="Times New Roman" w:cs="Times New Roman"/>
          <w:sz w:val="24"/>
          <w:szCs w:val="24"/>
          <w:lang w:val="fr-FR"/>
        </w:rPr>
        <w:t>  «</w:t>
      </w:r>
      <w:proofErr w:type="gramEnd"/>
      <w:r w:rsidRPr="006923CB">
        <w:rPr>
          <w:rFonts w:ascii="Times New Roman" w:hAnsi="Times New Roman" w:cs="Times New Roman"/>
          <w:sz w:val="24"/>
          <w:szCs w:val="24"/>
          <w:lang w:val="fr-FR"/>
        </w:rPr>
        <w:t xml:space="preserve"> This </w:t>
      </w:r>
      <w:proofErr w:type="spellStart"/>
      <w:r w:rsidRPr="006923CB">
        <w:rPr>
          <w:rFonts w:ascii="Times New Roman" w:hAnsi="Times New Roman" w:cs="Times New Roman"/>
          <w:sz w:val="24"/>
          <w:szCs w:val="24"/>
          <w:lang w:val="fr-FR"/>
        </w:rPr>
        <w:t>does</w:t>
      </w:r>
      <w:proofErr w:type="spellEnd"/>
      <w:r w:rsidRPr="006923CB">
        <w:rPr>
          <w:rFonts w:ascii="Times New Roman" w:hAnsi="Times New Roman" w:cs="Times New Roman"/>
          <w:sz w:val="24"/>
          <w:szCs w:val="24"/>
          <w:lang w:val="fr-FR"/>
        </w:rPr>
        <w:t xml:space="preserve"> not </w:t>
      </w:r>
      <w:proofErr w:type="spellStart"/>
      <w:r w:rsidRPr="006923CB">
        <w:rPr>
          <w:rFonts w:ascii="Times New Roman" w:hAnsi="Times New Roman" w:cs="Times New Roman"/>
          <w:sz w:val="24"/>
          <w:szCs w:val="24"/>
          <w:lang w:val="fr-FR"/>
        </w:rPr>
        <w:t>imply</w:t>
      </w:r>
      <w:proofErr w:type="spellEnd"/>
      <w:r w:rsidRPr="006923CB">
        <w:rPr>
          <w:rFonts w:ascii="Times New Roman" w:hAnsi="Times New Roman" w:cs="Times New Roman"/>
          <w:sz w:val="24"/>
          <w:szCs w:val="24"/>
          <w:lang w:val="fr-FR"/>
        </w:rPr>
        <w:t xml:space="preserve">, or </w:t>
      </w:r>
      <w:proofErr w:type="spellStart"/>
      <w:r w:rsidRPr="006923CB">
        <w:rPr>
          <w:rFonts w:ascii="Times New Roman" w:hAnsi="Times New Roman" w:cs="Times New Roman"/>
          <w:sz w:val="24"/>
          <w:szCs w:val="24"/>
          <w:lang w:val="fr-FR"/>
        </w:rPr>
        <w:t>even</w:t>
      </w:r>
      <w:proofErr w:type="spellEnd"/>
      <w:r w:rsidRPr="006923CB">
        <w:rPr>
          <w:rFonts w:ascii="Times New Roman" w:hAnsi="Times New Roman" w:cs="Times New Roman"/>
          <w:sz w:val="24"/>
          <w:szCs w:val="24"/>
          <w:lang w:val="fr-FR"/>
        </w:rPr>
        <w:t xml:space="preserve"> </w:t>
      </w:r>
      <w:proofErr w:type="spellStart"/>
      <w:r w:rsidRPr="006923CB">
        <w:rPr>
          <w:rFonts w:ascii="Times New Roman" w:hAnsi="Times New Roman" w:cs="Times New Roman"/>
          <w:sz w:val="24"/>
          <w:szCs w:val="24"/>
          <w:lang w:val="fr-FR"/>
        </w:rPr>
        <w:t>remotely</w:t>
      </w:r>
      <w:proofErr w:type="spellEnd"/>
      <w:r w:rsidRPr="006923CB">
        <w:rPr>
          <w:rFonts w:ascii="Times New Roman" w:hAnsi="Times New Roman" w:cs="Times New Roman"/>
          <w:sz w:val="24"/>
          <w:szCs w:val="24"/>
          <w:lang w:val="fr-FR"/>
        </w:rPr>
        <w:t xml:space="preserve"> </w:t>
      </w:r>
      <w:proofErr w:type="spellStart"/>
      <w:r w:rsidRPr="006923CB">
        <w:rPr>
          <w:rFonts w:ascii="Times New Roman" w:hAnsi="Times New Roman" w:cs="Times New Roman"/>
          <w:sz w:val="24"/>
          <w:szCs w:val="24"/>
          <w:lang w:val="fr-FR"/>
        </w:rPr>
        <w:t>suggest</w:t>
      </w:r>
      <w:proofErr w:type="spellEnd"/>
      <w:r w:rsidRPr="006923CB">
        <w:rPr>
          <w:rFonts w:ascii="Times New Roman" w:hAnsi="Times New Roman" w:cs="Times New Roman"/>
          <w:sz w:val="24"/>
          <w:szCs w:val="24"/>
          <w:lang w:val="fr-FR"/>
        </w:rPr>
        <w:t xml:space="preserve">, </w:t>
      </w:r>
      <w:proofErr w:type="spellStart"/>
      <w:r w:rsidRPr="006923CB">
        <w:rPr>
          <w:rFonts w:ascii="Times New Roman" w:hAnsi="Times New Roman" w:cs="Times New Roman"/>
          <w:sz w:val="24"/>
          <w:szCs w:val="24"/>
          <w:lang w:val="fr-FR"/>
        </w:rPr>
        <w:t>that</w:t>
      </w:r>
      <w:proofErr w:type="spellEnd"/>
      <w:r w:rsidRPr="006923CB">
        <w:rPr>
          <w:rFonts w:ascii="Times New Roman" w:hAnsi="Times New Roman" w:cs="Times New Roman"/>
          <w:sz w:val="24"/>
          <w:szCs w:val="24"/>
          <w:lang w:val="fr-FR"/>
        </w:rPr>
        <w:t xml:space="preserve"> the IPM </w:t>
      </w:r>
      <w:proofErr w:type="spellStart"/>
      <w:r w:rsidRPr="006923CB">
        <w:rPr>
          <w:rFonts w:ascii="Times New Roman" w:hAnsi="Times New Roman" w:cs="Times New Roman"/>
          <w:sz w:val="24"/>
          <w:szCs w:val="24"/>
          <w:lang w:val="fr-FR"/>
        </w:rPr>
        <w:t>will</w:t>
      </w:r>
      <w:proofErr w:type="spellEnd"/>
      <w:r w:rsidRPr="006923CB">
        <w:rPr>
          <w:rFonts w:ascii="Times New Roman" w:hAnsi="Times New Roman" w:cs="Times New Roman"/>
          <w:sz w:val="24"/>
          <w:szCs w:val="24"/>
          <w:lang w:val="fr-FR"/>
        </w:rPr>
        <w:t xml:space="preserve"> use </w:t>
      </w:r>
      <w:proofErr w:type="spellStart"/>
      <w:r w:rsidRPr="006923CB">
        <w:rPr>
          <w:rFonts w:ascii="Times New Roman" w:hAnsi="Times New Roman" w:cs="Times New Roman"/>
          <w:sz w:val="24"/>
          <w:szCs w:val="24"/>
          <w:lang w:val="fr-FR"/>
        </w:rPr>
        <w:t>authority</w:t>
      </w:r>
      <w:proofErr w:type="spellEnd"/>
      <w:r w:rsidRPr="006923CB">
        <w:rPr>
          <w:rFonts w:ascii="Times New Roman" w:hAnsi="Times New Roman" w:cs="Times New Roman"/>
          <w:sz w:val="24"/>
          <w:szCs w:val="24"/>
          <w:lang w:val="fr-FR"/>
        </w:rPr>
        <w:t xml:space="preserve"> as a </w:t>
      </w:r>
      <w:proofErr w:type="spellStart"/>
      <w:r w:rsidRPr="006923CB">
        <w:rPr>
          <w:rFonts w:ascii="Times New Roman" w:hAnsi="Times New Roman" w:cs="Times New Roman"/>
          <w:sz w:val="24"/>
          <w:szCs w:val="24"/>
          <w:lang w:val="fr-FR"/>
        </w:rPr>
        <w:t>big</w:t>
      </w:r>
      <w:proofErr w:type="spellEnd"/>
      <w:r w:rsidRPr="006923CB">
        <w:rPr>
          <w:rFonts w:ascii="Times New Roman" w:hAnsi="Times New Roman" w:cs="Times New Roman"/>
          <w:sz w:val="24"/>
          <w:szCs w:val="24"/>
          <w:lang w:val="fr-FR"/>
        </w:rPr>
        <w:t xml:space="preserve"> stick for force </w:t>
      </w:r>
      <w:proofErr w:type="spellStart"/>
      <w:r w:rsidRPr="006923CB">
        <w:rPr>
          <w:rFonts w:ascii="Times New Roman" w:hAnsi="Times New Roman" w:cs="Times New Roman"/>
          <w:sz w:val="24"/>
          <w:szCs w:val="24"/>
          <w:lang w:val="fr-FR"/>
        </w:rPr>
        <w:t>compliance</w:t>
      </w:r>
      <w:proofErr w:type="spellEnd"/>
      <w:r w:rsidRPr="006923CB">
        <w:rPr>
          <w:rFonts w:ascii="Times New Roman" w:hAnsi="Times New Roman" w:cs="Times New Roman"/>
          <w:sz w:val="24"/>
          <w:szCs w:val="24"/>
          <w:lang w:val="fr-FR"/>
        </w:rPr>
        <w:t xml:space="preserve"> » : « Cela n’implique pas ou même seulement suggère que l’IPM (Gestionnaire de produits d’information) va utiliser l’autorité comme un gros bâton faisant force de loi ». </w:t>
      </w:r>
    </w:p>
    <w:p w14:paraId="0F941574" w14:textId="77777777"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La seconde mention (p. 102) se produit dans le détail du programme d’établissement du TDQM : « This </w:t>
      </w:r>
      <w:proofErr w:type="spellStart"/>
      <w:r w:rsidRPr="006923CB">
        <w:rPr>
          <w:rFonts w:ascii="Times New Roman" w:hAnsi="Times New Roman" w:cs="Times New Roman"/>
          <w:sz w:val="24"/>
          <w:szCs w:val="24"/>
          <w:lang w:val="fr-FR"/>
        </w:rPr>
        <w:t>person</w:t>
      </w:r>
      <w:proofErr w:type="spellEnd"/>
      <w:r w:rsidRPr="006923CB">
        <w:rPr>
          <w:rFonts w:ascii="Times New Roman" w:hAnsi="Times New Roman" w:cs="Times New Roman"/>
          <w:sz w:val="24"/>
          <w:szCs w:val="24"/>
          <w:lang w:val="fr-FR"/>
        </w:rPr>
        <w:t xml:space="preserve"> must have the </w:t>
      </w:r>
      <w:proofErr w:type="spellStart"/>
      <w:r w:rsidRPr="006923CB">
        <w:rPr>
          <w:rFonts w:ascii="Times New Roman" w:hAnsi="Times New Roman" w:cs="Times New Roman"/>
          <w:sz w:val="24"/>
          <w:szCs w:val="24"/>
          <w:lang w:val="fr-FR"/>
        </w:rPr>
        <w:t>authority</w:t>
      </w:r>
      <w:proofErr w:type="spellEnd"/>
      <w:r w:rsidRPr="006923CB">
        <w:rPr>
          <w:rFonts w:ascii="Times New Roman" w:hAnsi="Times New Roman" w:cs="Times New Roman"/>
          <w:sz w:val="24"/>
          <w:szCs w:val="24"/>
          <w:lang w:val="fr-FR"/>
        </w:rPr>
        <w:t xml:space="preserve"> and </w:t>
      </w:r>
      <w:proofErr w:type="spellStart"/>
      <w:r w:rsidRPr="006923CB">
        <w:rPr>
          <w:rFonts w:ascii="Times New Roman" w:hAnsi="Times New Roman" w:cs="Times New Roman"/>
          <w:sz w:val="24"/>
          <w:szCs w:val="24"/>
          <w:lang w:val="fr-FR"/>
        </w:rPr>
        <w:t>accountability</w:t>
      </w:r>
      <w:proofErr w:type="spellEnd"/>
      <w:r w:rsidRPr="006923CB">
        <w:rPr>
          <w:rFonts w:ascii="Times New Roman" w:hAnsi="Times New Roman" w:cs="Times New Roman"/>
          <w:sz w:val="24"/>
          <w:szCs w:val="24"/>
          <w:lang w:val="fr-FR"/>
        </w:rPr>
        <w:t xml:space="preserve"> to </w:t>
      </w:r>
      <w:proofErr w:type="spellStart"/>
      <w:r w:rsidRPr="006923CB">
        <w:rPr>
          <w:rFonts w:ascii="Times New Roman" w:hAnsi="Times New Roman" w:cs="Times New Roman"/>
          <w:sz w:val="24"/>
          <w:szCs w:val="24"/>
          <w:lang w:val="fr-FR"/>
        </w:rPr>
        <w:t>adopt</w:t>
      </w:r>
      <w:proofErr w:type="spellEnd"/>
      <w:r w:rsidRPr="006923CB">
        <w:rPr>
          <w:rFonts w:ascii="Times New Roman" w:hAnsi="Times New Roman" w:cs="Times New Roman"/>
          <w:sz w:val="24"/>
          <w:szCs w:val="24"/>
          <w:lang w:val="fr-FR"/>
        </w:rPr>
        <w:t xml:space="preserve"> new techniques and </w:t>
      </w:r>
      <w:proofErr w:type="spellStart"/>
      <w:r w:rsidRPr="006923CB">
        <w:rPr>
          <w:rFonts w:ascii="Times New Roman" w:hAnsi="Times New Roman" w:cs="Times New Roman"/>
          <w:sz w:val="24"/>
          <w:szCs w:val="24"/>
          <w:lang w:val="fr-FR"/>
        </w:rPr>
        <w:t>make</w:t>
      </w:r>
      <w:proofErr w:type="spellEnd"/>
      <w:r w:rsidRPr="006923CB">
        <w:rPr>
          <w:rFonts w:ascii="Times New Roman" w:hAnsi="Times New Roman" w:cs="Times New Roman"/>
          <w:sz w:val="24"/>
          <w:szCs w:val="24"/>
          <w:lang w:val="fr-FR"/>
        </w:rPr>
        <w:t xml:space="preserve"> </w:t>
      </w:r>
      <w:proofErr w:type="spellStart"/>
      <w:r w:rsidRPr="006923CB">
        <w:rPr>
          <w:rFonts w:ascii="Times New Roman" w:hAnsi="Times New Roman" w:cs="Times New Roman"/>
          <w:sz w:val="24"/>
          <w:szCs w:val="24"/>
          <w:lang w:val="fr-FR"/>
        </w:rPr>
        <w:t>organizational</w:t>
      </w:r>
      <w:proofErr w:type="spellEnd"/>
      <w:r w:rsidRPr="006923CB">
        <w:rPr>
          <w:rFonts w:ascii="Times New Roman" w:hAnsi="Times New Roman" w:cs="Times New Roman"/>
          <w:sz w:val="24"/>
          <w:szCs w:val="24"/>
          <w:lang w:val="fr-FR"/>
        </w:rPr>
        <w:t xml:space="preserve"> changes ». </w:t>
      </w:r>
    </w:p>
    <w:p w14:paraId="3F07BE69" w14:textId="58FAC803"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La notion d’autorité convoquée dans son aspect relationnel et hiérarchique </w:t>
      </w:r>
      <w:r w:rsidR="00F640DD">
        <w:rPr>
          <w:rFonts w:ascii="Times New Roman" w:hAnsi="Times New Roman" w:cs="Times New Roman"/>
          <w:sz w:val="24"/>
          <w:szCs w:val="24"/>
          <w:lang w:val="fr-FR"/>
        </w:rPr>
        <w:t>apparait pour la seconde fois</w:t>
      </w:r>
      <w:r w:rsidRPr="006923CB">
        <w:rPr>
          <w:rFonts w:ascii="Times New Roman" w:hAnsi="Times New Roman" w:cs="Times New Roman"/>
          <w:sz w:val="24"/>
          <w:szCs w:val="24"/>
          <w:lang w:val="fr-FR"/>
        </w:rPr>
        <w:t xml:space="preserve"> </w:t>
      </w:r>
      <w:r w:rsidR="00EE523A">
        <w:rPr>
          <w:rFonts w:ascii="Times New Roman" w:hAnsi="Times New Roman" w:cs="Times New Roman"/>
          <w:sz w:val="24"/>
          <w:szCs w:val="24"/>
          <w:lang w:val="fr-FR"/>
        </w:rPr>
        <w:t xml:space="preserve">et </w:t>
      </w:r>
      <w:r w:rsidRPr="006923CB">
        <w:rPr>
          <w:rFonts w:ascii="Times New Roman" w:hAnsi="Times New Roman" w:cs="Times New Roman"/>
          <w:sz w:val="24"/>
          <w:szCs w:val="24"/>
          <w:lang w:val="fr-FR"/>
        </w:rPr>
        <w:t xml:space="preserve">ne </w:t>
      </w:r>
      <w:r w:rsidR="00F640DD">
        <w:rPr>
          <w:rFonts w:ascii="Times New Roman" w:hAnsi="Times New Roman" w:cs="Times New Roman"/>
          <w:sz w:val="24"/>
          <w:szCs w:val="24"/>
          <w:lang w:val="fr-FR"/>
        </w:rPr>
        <w:t>concerne pas le rôle qu’elle serait</w:t>
      </w:r>
      <w:r w:rsidRPr="006923CB">
        <w:rPr>
          <w:rFonts w:ascii="Times New Roman" w:hAnsi="Times New Roman" w:cs="Times New Roman"/>
          <w:sz w:val="24"/>
          <w:szCs w:val="24"/>
          <w:lang w:val="fr-FR"/>
        </w:rPr>
        <w:t xml:space="preserve"> susceptible de jouer dans la confiance en la véracité de l’information de recherche publiée, qui est</w:t>
      </w:r>
      <w:r w:rsidR="00F640DD">
        <w:rPr>
          <w:rFonts w:ascii="Times New Roman" w:hAnsi="Times New Roman" w:cs="Times New Roman"/>
          <w:sz w:val="24"/>
          <w:szCs w:val="24"/>
          <w:lang w:val="fr-FR"/>
        </w:rPr>
        <w:t xml:space="preserve"> pourtant</w:t>
      </w:r>
      <w:r w:rsidRPr="006923CB">
        <w:rPr>
          <w:rFonts w:ascii="Times New Roman" w:hAnsi="Times New Roman" w:cs="Times New Roman"/>
          <w:sz w:val="24"/>
          <w:szCs w:val="24"/>
          <w:lang w:val="fr-FR"/>
        </w:rPr>
        <w:t xml:space="preserve"> la thématique </w:t>
      </w:r>
      <w:r w:rsidR="00F640DD">
        <w:rPr>
          <w:rFonts w:ascii="Times New Roman" w:hAnsi="Times New Roman" w:cs="Times New Roman"/>
          <w:sz w:val="24"/>
          <w:szCs w:val="24"/>
          <w:lang w:val="fr-FR"/>
        </w:rPr>
        <w:t xml:space="preserve">annoncée </w:t>
      </w:r>
      <w:r w:rsidRPr="006923CB">
        <w:rPr>
          <w:rFonts w:ascii="Times New Roman" w:hAnsi="Times New Roman" w:cs="Times New Roman"/>
          <w:sz w:val="24"/>
          <w:szCs w:val="24"/>
          <w:lang w:val="fr-FR"/>
        </w:rPr>
        <w:t xml:space="preserve">de l’article de </w:t>
      </w:r>
      <w:proofErr w:type="spellStart"/>
      <w:r w:rsidRPr="006923CB">
        <w:rPr>
          <w:rFonts w:ascii="Times New Roman" w:hAnsi="Times New Roman" w:cs="Times New Roman"/>
          <w:sz w:val="24"/>
          <w:szCs w:val="24"/>
          <w:lang w:val="fr-FR"/>
        </w:rPr>
        <w:t>Tenopir</w:t>
      </w:r>
      <w:proofErr w:type="spellEnd"/>
      <w:r w:rsidRPr="006923CB">
        <w:rPr>
          <w:rFonts w:ascii="Times New Roman" w:hAnsi="Times New Roman" w:cs="Times New Roman"/>
          <w:sz w:val="24"/>
          <w:szCs w:val="24"/>
          <w:lang w:val="fr-FR"/>
        </w:rPr>
        <w:t xml:space="preserve">, Nicholas et al.  </w:t>
      </w:r>
    </w:p>
    <w:p w14:paraId="27208F9F" w14:textId="2CA19577"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 xml:space="preserve">Il apparaît donc à la consultation des sources que les deux ouvrages mentionnés ne le sont pas pour ce qu’ils sont : deux livres </w:t>
      </w:r>
      <w:r w:rsidR="00B36E75">
        <w:rPr>
          <w:rFonts w:ascii="Times New Roman" w:hAnsi="Times New Roman" w:cs="Times New Roman"/>
          <w:sz w:val="24"/>
          <w:szCs w:val="24"/>
          <w:lang w:val="fr-FR"/>
        </w:rPr>
        <w:t>majeurs pour leur traitemen</w:t>
      </w:r>
      <w:r w:rsidRPr="006923CB">
        <w:rPr>
          <w:rFonts w:ascii="Times New Roman" w:hAnsi="Times New Roman" w:cs="Times New Roman"/>
          <w:sz w:val="24"/>
          <w:szCs w:val="24"/>
          <w:lang w:val="fr-FR"/>
        </w:rPr>
        <w:t xml:space="preserve">t </w:t>
      </w:r>
      <w:r w:rsidR="00B36E75">
        <w:rPr>
          <w:rFonts w:ascii="Times New Roman" w:hAnsi="Times New Roman" w:cs="Times New Roman"/>
          <w:sz w:val="24"/>
          <w:szCs w:val="24"/>
          <w:lang w:val="fr-FR"/>
        </w:rPr>
        <w:t xml:space="preserve">précoce </w:t>
      </w:r>
      <w:r w:rsidRPr="006923CB">
        <w:rPr>
          <w:rFonts w:ascii="Times New Roman" w:hAnsi="Times New Roman" w:cs="Times New Roman"/>
          <w:sz w:val="24"/>
          <w:szCs w:val="24"/>
          <w:lang w:val="fr-FR"/>
        </w:rPr>
        <w:t xml:space="preserve">de la qualité des données. </w:t>
      </w:r>
      <w:r w:rsidR="00B37A5B">
        <w:rPr>
          <w:rFonts w:ascii="Times New Roman" w:hAnsi="Times New Roman" w:cs="Times New Roman"/>
          <w:sz w:val="24"/>
          <w:szCs w:val="24"/>
          <w:lang w:val="fr-FR"/>
        </w:rPr>
        <w:t>Nous considérons</w:t>
      </w:r>
      <w:r w:rsidR="00B36E75">
        <w:rPr>
          <w:rFonts w:ascii="Times New Roman" w:hAnsi="Times New Roman" w:cs="Times New Roman"/>
          <w:sz w:val="24"/>
          <w:szCs w:val="24"/>
          <w:lang w:val="fr-FR"/>
        </w:rPr>
        <w:t xml:space="preserve"> pourtant cette citation comme une trace</w:t>
      </w:r>
      <w:r w:rsidR="00B37A5B">
        <w:rPr>
          <w:rFonts w:ascii="Times New Roman" w:hAnsi="Times New Roman" w:cs="Times New Roman"/>
          <w:sz w:val="24"/>
          <w:szCs w:val="24"/>
          <w:lang w:val="fr-FR"/>
        </w:rPr>
        <w:t xml:space="preserve"> d’autorité cognitive de seconde main car ils ne servent qu’à étayer </w:t>
      </w:r>
      <w:r w:rsidR="00B36E75">
        <w:rPr>
          <w:rFonts w:ascii="Times New Roman" w:hAnsi="Times New Roman" w:cs="Times New Roman"/>
          <w:sz w:val="24"/>
          <w:szCs w:val="24"/>
          <w:lang w:val="fr-FR"/>
        </w:rPr>
        <w:t xml:space="preserve">grossièrement </w:t>
      </w:r>
      <w:r w:rsidR="00B37A5B">
        <w:rPr>
          <w:rFonts w:ascii="Times New Roman" w:hAnsi="Times New Roman" w:cs="Times New Roman"/>
          <w:sz w:val="24"/>
          <w:szCs w:val="24"/>
          <w:lang w:val="fr-FR"/>
        </w:rPr>
        <w:t>un arrière-plan</w:t>
      </w:r>
      <w:r w:rsidR="001D4B9F">
        <w:rPr>
          <w:rFonts w:ascii="Times New Roman" w:hAnsi="Times New Roman" w:cs="Times New Roman"/>
          <w:sz w:val="24"/>
          <w:szCs w:val="24"/>
          <w:lang w:val="fr-FR"/>
        </w:rPr>
        <w:t xml:space="preserve"> alors que leur contenu aurait </w:t>
      </w:r>
      <w:r w:rsidR="00B36E75">
        <w:rPr>
          <w:rFonts w:ascii="Times New Roman" w:hAnsi="Times New Roman" w:cs="Times New Roman"/>
          <w:sz w:val="24"/>
          <w:szCs w:val="24"/>
          <w:lang w:val="fr-FR"/>
        </w:rPr>
        <w:t xml:space="preserve">peut-être </w:t>
      </w:r>
      <w:r w:rsidR="001D4B9F">
        <w:rPr>
          <w:rFonts w:ascii="Times New Roman" w:hAnsi="Times New Roman" w:cs="Times New Roman"/>
          <w:sz w:val="24"/>
          <w:szCs w:val="24"/>
          <w:lang w:val="fr-FR"/>
        </w:rPr>
        <w:t xml:space="preserve">pu apporter quelques finesses dans l’analyse proposée. </w:t>
      </w:r>
      <w:r w:rsidRPr="006923CB">
        <w:rPr>
          <w:rFonts w:ascii="Times New Roman" w:hAnsi="Times New Roman" w:cs="Times New Roman"/>
          <w:sz w:val="24"/>
          <w:szCs w:val="24"/>
          <w:lang w:val="fr-FR"/>
        </w:rPr>
        <w:t>On distingue donc ici la volonté d’inscrire en bibliographie deux ouvrages dont les éléments essentiels n’ont pas été pris en compte dans la transmission écrite, à cause de ce que l’on pourrait appeler un raccourci ou une ellipse. A la place de  « </w:t>
      </w:r>
      <w:r w:rsidRPr="001D4B9F">
        <w:rPr>
          <w:rFonts w:ascii="Times New Roman" w:hAnsi="Times New Roman" w:cs="Times New Roman"/>
          <w:i/>
          <w:sz w:val="24"/>
          <w:szCs w:val="24"/>
          <w:lang w:val="fr-FR"/>
        </w:rPr>
        <w:t>L’information ou la recherche peuvent être obsolètes, inexactes ou biaisées ; l’autorité peut être floue </w:t>
      </w:r>
      <w:r w:rsidRPr="006923CB">
        <w:rPr>
          <w:rFonts w:ascii="Times New Roman" w:hAnsi="Times New Roman" w:cs="Times New Roman"/>
          <w:sz w:val="24"/>
          <w:szCs w:val="24"/>
          <w:lang w:val="fr-FR"/>
        </w:rPr>
        <w:t>», il aurait peut-être fallu dire « </w:t>
      </w:r>
      <w:r w:rsidRPr="001D4B9F">
        <w:rPr>
          <w:rFonts w:ascii="Times New Roman" w:hAnsi="Times New Roman" w:cs="Times New Roman"/>
          <w:i/>
          <w:sz w:val="24"/>
          <w:szCs w:val="24"/>
          <w:lang w:val="fr-FR"/>
        </w:rPr>
        <w:t>Lorsqu’un processus de maintien de la qualité des données n’est pas observé, les conséquences pour l’information ou la recherche peuvent être l’obsolescence, l’inexactitude ou des résultats biaisés</w:t>
      </w:r>
      <w:r w:rsidRPr="006923CB">
        <w:rPr>
          <w:rFonts w:ascii="Times New Roman" w:hAnsi="Times New Roman" w:cs="Times New Roman"/>
          <w:sz w:val="24"/>
          <w:szCs w:val="24"/>
          <w:lang w:val="fr-FR"/>
        </w:rPr>
        <w:t> ».</w:t>
      </w:r>
    </w:p>
    <w:p w14:paraId="2732998F" w14:textId="230E9EDB"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Nous observons donc un problème </w:t>
      </w:r>
      <w:r w:rsidR="00B36E75">
        <w:rPr>
          <w:rFonts w:ascii="Times New Roman" w:hAnsi="Times New Roman" w:cs="Times New Roman"/>
          <w:sz w:val="24"/>
          <w:szCs w:val="24"/>
          <w:lang w:val="fr-FR"/>
        </w:rPr>
        <w:t>avec cette citation, car l</w:t>
      </w:r>
      <w:r w:rsidRPr="006923CB">
        <w:rPr>
          <w:rFonts w:ascii="Times New Roman" w:hAnsi="Times New Roman" w:cs="Times New Roman"/>
          <w:sz w:val="24"/>
          <w:szCs w:val="24"/>
          <w:lang w:val="fr-FR"/>
        </w:rPr>
        <w:t>’autorité épistémique</w:t>
      </w:r>
      <w:r w:rsidR="00B36E75">
        <w:rPr>
          <w:rFonts w:ascii="Times New Roman" w:hAnsi="Times New Roman" w:cs="Times New Roman"/>
          <w:sz w:val="24"/>
          <w:szCs w:val="24"/>
          <w:lang w:val="fr-FR"/>
        </w:rPr>
        <w:t xml:space="preserve"> y</w:t>
      </w:r>
      <w:r w:rsidRPr="006923CB">
        <w:rPr>
          <w:rFonts w:ascii="Times New Roman" w:hAnsi="Times New Roman" w:cs="Times New Roman"/>
          <w:sz w:val="24"/>
          <w:szCs w:val="24"/>
          <w:lang w:val="fr-FR"/>
        </w:rPr>
        <w:t xml:space="preserve"> est malmenée. Bien que n’impactant en aucune façon les résultats de l’article, le raccourci opéré enlève de l’information pertinente pour mieux coller à la structure imposée par le background choisi. La citation intervient entre des informations très </w:t>
      </w:r>
      <w:proofErr w:type="spellStart"/>
      <w:r w:rsidRPr="006923CB">
        <w:rPr>
          <w:rFonts w:ascii="Times New Roman" w:hAnsi="Times New Roman" w:cs="Times New Roman"/>
          <w:sz w:val="24"/>
          <w:szCs w:val="24"/>
          <w:lang w:val="fr-FR"/>
        </w:rPr>
        <w:t>généralisantes</w:t>
      </w:r>
      <w:proofErr w:type="spellEnd"/>
      <w:r w:rsidRPr="006923CB">
        <w:rPr>
          <w:rFonts w:ascii="Times New Roman" w:hAnsi="Times New Roman" w:cs="Times New Roman"/>
          <w:sz w:val="24"/>
          <w:szCs w:val="24"/>
          <w:lang w:val="fr-FR"/>
        </w:rPr>
        <w:t xml:space="preserve"> sur </w:t>
      </w:r>
      <w:r w:rsidRPr="006923CB">
        <w:rPr>
          <w:rFonts w:ascii="Times New Roman" w:hAnsi="Times New Roman" w:cs="Times New Roman"/>
          <w:sz w:val="24"/>
          <w:szCs w:val="24"/>
          <w:lang w:val="fr-FR"/>
        </w:rPr>
        <w:lastRenderedPageBreak/>
        <w:t>la dissémination opérée par Internet et d’autres considérations sur le rôle joué par les outils du web2.0 qui transforment les types de contenus.</w:t>
      </w:r>
    </w:p>
    <w:p w14:paraId="5B39D1C6" w14:textId="33D41A29" w:rsidR="00125D7B" w:rsidRPr="006923CB" w:rsidRDefault="00125D7B" w:rsidP="00125D7B">
      <w:pPr>
        <w:spacing w:after="200" w:line="276" w:lineRule="auto"/>
        <w:rPr>
          <w:rFonts w:ascii="Times New Roman" w:hAnsi="Times New Roman" w:cs="Times New Roman"/>
          <w:sz w:val="24"/>
          <w:szCs w:val="24"/>
          <w:lang w:val="fr-FR"/>
        </w:rPr>
      </w:pPr>
      <w:r w:rsidRPr="006923CB">
        <w:rPr>
          <w:rFonts w:ascii="Times New Roman" w:hAnsi="Times New Roman" w:cs="Times New Roman"/>
          <w:sz w:val="24"/>
          <w:szCs w:val="24"/>
          <w:lang w:val="fr-FR"/>
        </w:rPr>
        <w:t>Il est possible de convoquer ici l’autorité scientifique (</w:t>
      </w:r>
      <w:r w:rsidR="00C2765C">
        <w:rPr>
          <w:rFonts w:ascii="Times New Roman" w:hAnsi="Times New Roman" w:cs="Times New Roman"/>
          <w:sz w:val="24"/>
          <w:szCs w:val="24"/>
          <w:lang w:val="fr-FR"/>
        </w:rPr>
        <w:t>Broudoux</w:t>
      </w:r>
      <w:r w:rsidRPr="006923CB">
        <w:rPr>
          <w:rFonts w:ascii="Times New Roman" w:hAnsi="Times New Roman" w:cs="Times New Roman"/>
          <w:sz w:val="24"/>
          <w:szCs w:val="24"/>
          <w:lang w:val="fr-FR"/>
        </w:rPr>
        <w:t xml:space="preserve">, 2017) : en dehors du fait qu’un auteur soit passé aux oubliettes, quels ont été les critères de sélection et de regroupement de ces deux références ? </w:t>
      </w:r>
      <w:r w:rsidR="00C2765C">
        <w:rPr>
          <w:rFonts w:ascii="Times New Roman" w:hAnsi="Times New Roman" w:cs="Times New Roman"/>
          <w:sz w:val="24"/>
          <w:szCs w:val="24"/>
          <w:lang w:val="fr-FR"/>
        </w:rPr>
        <w:t xml:space="preserve">Contraints par la section « background » </w:t>
      </w:r>
      <w:r w:rsidR="00587D0C">
        <w:rPr>
          <w:rFonts w:ascii="Times New Roman" w:hAnsi="Times New Roman" w:cs="Times New Roman"/>
          <w:sz w:val="24"/>
          <w:szCs w:val="24"/>
          <w:lang w:val="fr-FR"/>
        </w:rPr>
        <w:t>d’une structure prédéterminée</w:t>
      </w:r>
      <w:r w:rsidR="00C2765C">
        <w:rPr>
          <w:rFonts w:ascii="Times New Roman" w:hAnsi="Times New Roman" w:cs="Times New Roman"/>
          <w:sz w:val="24"/>
          <w:szCs w:val="24"/>
          <w:lang w:val="fr-FR"/>
        </w:rPr>
        <w:t>,</w:t>
      </w:r>
      <w:r w:rsidR="00587D0C">
        <w:rPr>
          <w:rFonts w:ascii="Times New Roman" w:hAnsi="Times New Roman" w:cs="Times New Roman"/>
          <w:sz w:val="24"/>
          <w:szCs w:val="24"/>
          <w:lang w:val="fr-FR"/>
        </w:rPr>
        <w:t xml:space="preserve"> les auteurs ont-ils privilégié des articles qu’ils considéraient comme importants au détriment de la logique de l’enchaînement des arguments ? </w:t>
      </w:r>
      <w:r w:rsidRPr="006923CB">
        <w:rPr>
          <w:rFonts w:ascii="Times New Roman" w:hAnsi="Times New Roman" w:cs="Times New Roman"/>
          <w:sz w:val="24"/>
          <w:szCs w:val="24"/>
          <w:lang w:val="fr-FR"/>
        </w:rPr>
        <w:t xml:space="preserve">Les auteurs et les institutions convoqués ont-ils des positions incontournables dans le champ ? Notre objectif n’étant pas de réaliser une enquête d’investigation sur les motivations des chercheurs dans leur exercice de citations, nous nous contenterons de poser cette </w:t>
      </w:r>
      <w:r w:rsidR="00587D0C">
        <w:rPr>
          <w:rFonts w:ascii="Times New Roman" w:hAnsi="Times New Roman" w:cs="Times New Roman"/>
          <w:sz w:val="24"/>
          <w:szCs w:val="24"/>
          <w:lang w:val="fr-FR"/>
        </w:rPr>
        <w:t xml:space="preserve">dernière </w:t>
      </w:r>
      <w:r w:rsidRPr="006923CB">
        <w:rPr>
          <w:rFonts w:ascii="Times New Roman" w:hAnsi="Times New Roman" w:cs="Times New Roman"/>
          <w:sz w:val="24"/>
          <w:szCs w:val="24"/>
          <w:lang w:val="fr-FR"/>
        </w:rPr>
        <w:t>question sans chercher à y répondre.</w:t>
      </w:r>
    </w:p>
    <w:p w14:paraId="62C53A76" w14:textId="49846993" w:rsidR="009E7821" w:rsidRDefault="009E7821" w:rsidP="00B37A5B">
      <w:pPr>
        <w:spacing w:after="200" w:line="276" w:lineRule="auto"/>
        <w:rPr>
          <w:rFonts w:ascii="Times New Roman" w:hAnsi="Times New Roman" w:cs="Times New Roman"/>
          <w:b/>
          <w:sz w:val="24"/>
          <w:szCs w:val="24"/>
          <w:lang w:val="fr-FR"/>
        </w:rPr>
      </w:pPr>
      <w:r w:rsidRPr="009E7821">
        <w:rPr>
          <w:rFonts w:ascii="Times New Roman" w:hAnsi="Times New Roman" w:cs="Times New Roman"/>
          <w:b/>
          <w:sz w:val="24"/>
          <w:szCs w:val="24"/>
          <w:lang w:val="fr-FR"/>
        </w:rPr>
        <w:t>Conclusion</w:t>
      </w:r>
    </w:p>
    <w:p w14:paraId="4A61B9AA" w14:textId="5E01C5E0" w:rsidR="00FB728A" w:rsidRDefault="00985DCA" w:rsidP="009A1AAF">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approches multidisciplinaires de l’autorité sont un indicateur </w:t>
      </w:r>
      <w:r w:rsidR="00E617EC">
        <w:rPr>
          <w:rFonts w:ascii="Times New Roman" w:hAnsi="Times New Roman" w:cs="Times New Roman"/>
          <w:sz w:val="24"/>
          <w:szCs w:val="24"/>
          <w:lang w:val="fr-FR"/>
        </w:rPr>
        <w:t>pour</w:t>
      </w:r>
      <w:r>
        <w:rPr>
          <w:rFonts w:ascii="Times New Roman" w:hAnsi="Times New Roman" w:cs="Times New Roman"/>
          <w:sz w:val="24"/>
          <w:szCs w:val="24"/>
          <w:lang w:val="fr-FR"/>
        </w:rPr>
        <w:t xml:space="preserve"> sa complexité. Néanmoins, nous avons montré qu’il était possible, pour les sciences de l’information et de la communication de s’emparer des concepts sociologiques d’autorité énonciative et institutionnelle </w:t>
      </w:r>
      <w:r w:rsidR="00E617EC">
        <w:rPr>
          <w:rFonts w:ascii="Times New Roman" w:hAnsi="Times New Roman" w:cs="Times New Roman"/>
          <w:sz w:val="24"/>
          <w:szCs w:val="24"/>
          <w:lang w:val="fr-FR"/>
        </w:rPr>
        <w:t>de Leclerc,</w:t>
      </w:r>
      <w:r>
        <w:rPr>
          <w:rFonts w:ascii="Times New Roman" w:hAnsi="Times New Roman" w:cs="Times New Roman"/>
          <w:sz w:val="24"/>
          <w:szCs w:val="24"/>
          <w:lang w:val="fr-FR"/>
        </w:rPr>
        <w:t xml:space="preserve"> d’autorité épistémique de </w:t>
      </w:r>
      <w:proofErr w:type="spellStart"/>
      <w:r w:rsidR="00C638AC">
        <w:rPr>
          <w:rFonts w:ascii="Times New Roman" w:hAnsi="Times New Roman" w:cs="Times New Roman"/>
          <w:sz w:val="24"/>
          <w:szCs w:val="24"/>
          <w:lang w:val="fr-FR"/>
        </w:rPr>
        <w:t>Bochenski</w:t>
      </w:r>
      <w:proofErr w:type="spellEnd"/>
      <w:r w:rsidR="00C638AC">
        <w:rPr>
          <w:rFonts w:ascii="Times New Roman" w:hAnsi="Times New Roman" w:cs="Times New Roman"/>
          <w:sz w:val="24"/>
          <w:szCs w:val="24"/>
          <w:lang w:val="fr-FR"/>
        </w:rPr>
        <w:t xml:space="preserve"> (</w:t>
      </w:r>
      <w:r w:rsidR="006E409A">
        <w:rPr>
          <w:rFonts w:ascii="Times New Roman" w:hAnsi="Times New Roman" w:cs="Times New Roman"/>
          <w:sz w:val="24"/>
          <w:szCs w:val="24"/>
          <w:lang w:val="fr-FR"/>
        </w:rPr>
        <w:t>historien de la philosophie et logicien</w:t>
      </w:r>
      <w:r w:rsidR="00C638AC">
        <w:rPr>
          <w:rFonts w:ascii="Times New Roman" w:hAnsi="Times New Roman" w:cs="Times New Roman"/>
          <w:sz w:val="24"/>
          <w:szCs w:val="24"/>
          <w:lang w:val="fr-FR"/>
        </w:rPr>
        <w:t>)</w:t>
      </w:r>
      <w:r w:rsidR="006E409A">
        <w:rPr>
          <w:rFonts w:ascii="Times New Roman" w:hAnsi="Times New Roman" w:cs="Times New Roman"/>
          <w:sz w:val="24"/>
          <w:szCs w:val="24"/>
          <w:lang w:val="fr-FR"/>
        </w:rPr>
        <w:t>, de</w:t>
      </w:r>
      <w:r w:rsidR="00817CF1">
        <w:rPr>
          <w:rFonts w:ascii="Times New Roman" w:hAnsi="Times New Roman" w:cs="Times New Roman"/>
          <w:sz w:val="24"/>
          <w:szCs w:val="24"/>
          <w:lang w:val="fr-FR"/>
        </w:rPr>
        <w:t xml:space="preserve"> l’autorité cognitive de</w:t>
      </w:r>
      <w:r w:rsidR="00817CF1" w:rsidRPr="00817CF1">
        <w:rPr>
          <w:rFonts w:ascii="Times New Roman" w:hAnsi="Times New Roman" w:cs="Times New Roman"/>
          <w:sz w:val="24"/>
          <w:szCs w:val="24"/>
          <w:lang w:val="fr-FR"/>
        </w:rPr>
        <w:t xml:space="preserve"> </w:t>
      </w:r>
      <w:r w:rsidR="00C638AC">
        <w:rPr>
          <w:rFonts w:ascii="Times New Roman" w:hAnsi="Times New Roman" w:cs="Times New Roman"/>
          <w:sz w:val="24"/>
          <w:szCs w:val="24"/>
          <w:lang w:val="fr-FR"/>
        </w:rPr>
        <w:t>Wilson (</w:t>
      </w:r>
      <w:r w:rsidR="00817CF1">
        <w:rPr>
          <w:rFonts w:ascii="Times New Roman" w:hAnsi="Times New Roman" w:cs="Times New Roman"/>
          <w:sz w:val="24"/>
          <w:szCs w:val="24"/>
          <w:lang w:val="fr-FR"/>
        </w:rPr>
        <w:t>bibliothécaire et philosophe</w:t>
      </w:r>
      <w:r w:rsidR="00C638AC">
        <w:rPr>
          <w:rFonts w:ascii="Times New Roman" w:hAnsi="Times New Roman" w:cs="Times New Roman"/>
          <w:sz w:val="24"/>
          <w:szCs w:val="24"/>
          <w:lang w:val="fr-FR"/>
        </w:rPr>
        <w:t xml:space="preserve">) pour distinguer au sein de la communication scientifique </w:t>
      </w:r>
      <w:r w:rsidR="00AC0A7F">
        <w:rPr>
          <w:rFonts w:ascii="Times New Roman" w:hAnsi="Times New Roman" w:cs="Times New Roman"/>
          <w:sz w:val="24"/>
          <w:szCs w:val="24"/>
          <w:lang w:val="fr-FR"/>
        </w:rPr>
        <w:t xml:space="preserve">la manière dont s’agencent les propositions ou </w:t>
      </w:r>
      <w:r w:rsidR="00C638AC">
        <w:rPr>
          <w:rFonts w:ascii="Times New Roman" w:hAnsi="Times New Roman" w:cs="Times New Roman"/>
          <w:sz w:val="24"/>
          <w:szCs w:val="24"/>
          <w:lang w:val="fr-FR"/>
        </w:rPr>
        <w:t xml:space="preserve">arguments visant des constructions de connaissances </w:t>
      </w:r>
      <w:r w:rsidR="00AC0A7F">
        <w:rPr>
          <w:rFonts w:ascii="Times New Roman" w:hAnsi="Times New Roman" w:cs="Times New Roman"/>
          <w:sz w:val="24"/>
          <w:szCs w:val="24"/>
          <w:lang w:val="fr-FR"/>
        </w:rPr>
        <w:t>et</w:t>
      </w:r>
      <w:r w:rsidR="00C638AC">
        <w:rPr>
          <w:rFonts w:ascii="Times New Roman" w:hAnsi="Times New Roman" w:cs="Times New Roman"/>
          <w:sz w:val="24"/>
          <w:szCs w:val="24"/>
          <w:lang w:val="fr-FR"/>
        </w:rPr>
        <w:t xml:space="preserve"> des positionnement</w:t>
      </w:r>
      <w:r w:rsidR="00AC0A7F">
        <w:rPr>
          <w:rFonts w:ascii="Times New Roman" w:hAnsi="Times New Roman" w:cs="Times New Roman"/>
          <w:sz w:val="24"/>
          <w:szCs w:val="24"/>
          <w:lang w:val="fr-FR"/>
        </w:rPr>
        <w:t>s d’auteurs</w:t>
      </w:r>
      <w:r w:rsidR="00C638AC">
        <w:rPr>
          <w:rFonts w:ascii="Times New Roman" w:hAnsi="Times New Roman" w:cs="Times New Roman"/>
          <w:sz w:val="24"/>
          <w:szCs w:val="24"/>
          <w:lang w:val="fr-FR"/>
        </w:rPr>
        <w:t>.</w:t>
      </w:r>
    </w:p>
    <w:p w14:paraId="6913515F" w14:textId="7EDE9AA9" w:rsidR="003A29E6" w:rsidRDefault="00E7387A" w:rsidP="009A1AAF">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Ce</w:t>
      </w:r>
      <w:r w:rsidR="00B37A5B">
        <w:rPr>
          <w:rFonts w:ascii="Times New Roman" w:hAnsi="Times New Roman" w:cs="Times New Roman"/>
          <w:sz w:val="24"/>
          <w:szCs w:val="24"/>
          <w:lang w:val="fr-FR"/>
        </w:rPr>
        <w:t xml:space="preserve"> premi</w:t>
      </w:r>
      <w:r w:rsidR="00B36E75">
        <w:rPr>
          <w:rFonts w:ascii="Times New Roman" w:hAnsi="Times New Roman" w:cs="Times New Roman"/>
          <w:sz w:val="24"/>
          <w:szCs w:val="24"/>
          <w:lang w:val="fr-FR"/>
        </w:rPr>
        <w:t xml:space="preserve">er essai </w:t>
      </w:r>
      <w:r w:rsidR="00B37A5B">
        <w:rPr>
          <w:rFonts w:ascii="Times New Roman" w:hAnsi="Times New Roman" w:cs="Times New Roman"/>
          <w:sz w:val="24"/>
          <w:szCs w:val="24"/>
          <w:lang w:val="fr-FR"/>
        </w:rPr>
        <w:t xml:space="preserve">de repérage des différentes formes d’autorité dans les articles </w:t>
      </w:r>
      <w:r w:rsidR="009A1AAF">
        <w:rPr>
          <w:rFonts w:ascii="Times New Roman" w:hAnsi="Times New Roman" w:cs="Times New Roman"/>
          <w:sz w:val="24"/>
          <w:szCs w:val="24"/>
          <w:lang w:val="fr-FR"/>
        </w:rPr>
        <w:t>destinés à diffuser des connaissances</w:t>
      </w:r>
      <w:r w:rsidR="00B37A5B">
        <w:rPr>
          <w:rFonts w:ascii="Times New Roman" w:hAnsi="Times New Roman" w:cs="Times New Roman"/>
          <w:sz w:val="24"/>
          <w:szCs w:val="24"/>
          <w:lang w:val="fr-FR"/>
        </w:rPr>
        <w:t xml:space="preserve">, nous </w:t>
      </w:r>
      <w:r>
        <w:rPr>
          <w:rFonts w:ascii="Times New Roman" w:hAnsi="Times New Roman" w:cs="Times New Roman"/>
          <w:sz w:val="24"/>
          <w:szCs w:val="24"/>
          <w:lang w:val="fr-FR"/>
        </w:rPr>
        <w:t>a permis de tester le</w:t>
      </w:r>
      <w:r w:rsidR="009A1AAF">
        <w:rPr>
          <w:rFonts w:ascii="Times New Roman" w:hAnsi="Times New Roman" w:cs="Times New Roman"/>
          <w:sz w:val="24"/>
          <w:szCs w:val="24"/>
          <w:lang w:val="fr-FR"/>
        </w:rPr>
        <w:t xml:space="preserve"> domaine de l’expression scientifique pour l’instant limitée à la publication d’</w:t>
      </w:r>
      <w:r w:rsidR="003A29E6">
        <w:rPr>
          <w:rFonts w:ascii="Times New Roman" w:hAnsi="Times New Roman" w:cs="Times New Roman"/>
          <w:sz w:val="24"/>
          <w:szCs w:val="24"/>
          <w:lang w:val="fr-FR"/>
        </w:rPr>
        <w:t>articles</w:t>
      </w:r>
      <w:r w:rsidR="00985DCA">
        <w:rPr>
          <w:rFonts w:ascii="Times New Roman" w:hAnsi="Times New Roman" w:cs="Times New Roman"/>
          <w:sz w:val="24"/>
          <w:szCs w:val="24"/>
          <w:lang w:val="fr-FR"/>
        </w:rPr>
        <w:t>,</w:t>
      </w:r>
      <w:r w:rsidR="003A29E6">
        <w:rPr>
          <w:rFonts w:ascii="Times New Roman" w:hAnsi="Times New Roman" w:cs="Times New Roman"/>
          <w:sz w:val="24"/>
          <w:szCs w:val="24"/>
          <w:lang w:val="fr-FR"/>
        </w:rPr>
        <w:t xml:space="preserve"> mais que nous </w:t>
      </w:r>
      <w:r w:rsidR="008A4E3B">
        <w:rPr>
          <w:rFonts w:ascii="Times New Roman" w:hAnsi="Times New Roman" w:cs="Times New Roman"/>
          <w:sz w:val="24"/>
          <w:szCs w:val="24"/>
          <w:lang w:val="fr-FR"/>
        </w:rPr>
        <w:t xml:space="preserve">souhaitons </w:t>
      </w:r>
      <w:r w:rsidR="003A29E6">
        <w:rPr>
          <w:rFonts w:ascii="Times New Roman" w:hAnsi="Times New Roman" w:cs="Times New Roman"/>
          <w:sz w:val="24"/>
          <w:szCs w:val="24"/>
          <w:lang w:val="fr-FR"/>
        </w:rPr>
        <w:t xml:space="preserve">appliquer à d’autres formes de communication comme le </w:t>
      </w:r>
      <w:proofErr w:type="spellStart"/>
      <w:r w:rsidR="003A29E6">
        <w:rPr>
          <w:rFonts w:ascii="Times New Roman" w:hAnsi="Times New Roman" w:cs="Times New Roman"/>
          <w:sz w:val="24"/>
          <w:szCs w:val="24"/>
          <w:lang w:val="fr-FR"/>
        </w:rPr>
        <w:t>blogging</w:t>
      </w:r>
      <w:proofErr w:type="spellEnd"/>
      <w:r w:rsidR="003A29E6">
        <w:rPr>
          <w:rFonts w:ascii="Times New Roman" w:hAnsi="Times New Roman" w:cs="Times New Roman"/>
          <w:sz w:val="24"/>
          <w:szCs w:val="24"/>
          <w:lang w:val="fr-FR"/>
        </w:rPr>
        <w:t>.</w:t>
      </w:r>
    </w:p>
    <w:p w14:paraId="2E06549D" w14:textId="2525A3B9" w:rsidR="009A1AAF" w:rsidRDefault="009A1AAF" w:rsidP="009A1AAF">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L</w:t>
      </w:r>
      <w:r w:rsidR="00EB741D">
        <w:rPr>
          <w:rFonts w:ascii="Times New Roman" w:hAnsi="Times New Roman" w:cs="Times New Roman"/>
          <w:sz w:val="24"/>
          <w:szCs w:val="24"/>
          <w:lang w:val="fr-FR"/>
        </w:rPr>
        <w:t>’objectif suivant</w:t>
      </w:r>
      <w:r>
        <w:rPr>
          <w:rFonts w:ascii="Times New Roman" w:hAnsi="Times New Roman" w:cs="Times New Roman"/>
          <w:sz w:val="24"/>
          <w:szCs w:val="24"/>
          <w:lang w:val="fr-FR"/>
        </w:rPr>
        <w:t xml:space="preserve"> est de systématiser l’application de cette grille pour décider de son utilisabilité ou de sa</w:t>
      </w:r>
      <w:r w:rsidR="003A29E6">
        <w:rPr>
          <w:rFonts w:ascii="Times New Roman" w:hAnsi="Times New Roman" w:cs="Times New Roman"/>
          <w:sz w:val="24"/>
          <w:szCs w:val="24"/>
          <w:lang w:val="fr-FR"/>
        </w:rPr>
        <w:t xml:space="preserve"> simplification dans</w:t>
      </w:r>
      <w:r w:rsidR="004B4857">
        <w:rPr>
          <w:rFonts w:ascii="Times New Roman" w:hAnsi="Times New Roman" w:cs="Times New Roman"/>
          <w:sz w:val="24"/>
          <w:szCs w:val="24"/>
          <w:lang w:val="fr-FR"/>
        </w:rPr>
        <w:t xml:space="preserve"> d’autres domaines comme celui du journalisme.</w:t>
      </w:r>
    </w:p>
    <w:p w14:paraId="2AE03A71" w14:textId="1571AF8C" w:rsidR="009A1AAF" w:rsidRPr="00B37A5B" w:rsidRDefault="00AC0A7F" w:rsidP="00B37A5B">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Ce début d’</w:t>
      </w:r>
      <w:r w:rsidR="009A1AAF">
        <w:rPr>
          <w:rFonts w:ascii="Times New Roman" w:hAnsi="Times New Roman" w:cs="Times New Roman"/>
          <w:sz w:val="24"/>
          <w:szCs w:val="24"/>
          <w:lang w:val="fr-FR"/>
        </w:rPr>
        <w:t>analyse qualitative nous a permis de constater l’</w:t>
      </w:r>
      <w:r w:rsidR="00B37A5B">
        <w:rPr>
          <w:rFonts w:ascii="Times New Roman" w:hAnsi="Times New Roman" w:cs="Times New Roman"/>
          <w:sz w:val="24"/>
          <w:szCs w:val="24"/>
          <w:lang w:val="fr-FR"/>
        </w:rPr>
        <w:t>enchevêtrement</w:t>
      </w:r>
      <w:r w:rsidR="00B36E75">
        <w:rPr>
          <w:rFonts w:ascii="Times New Roman" w:hAnsi="Times New Roman" w:cs="Times New Roman"/>
          <w:sz w:val="24"/>
          <w:szCs w:val="24"/>
          <w:lang w:val="fr-FR"/>
        </w:rPr>
        <w:t xml:space="preserve"> </w:t>
      </w:r>
      <w:r w:rsidR="009A1AAF">
        <w:rPr>
          <w:rFonts w:ascii="Times New Roman" w:hAnsi="Times New Roman" w:cs="Times New Roman"/>
          <w:sz w:val="24"/>
          <w:szCs w:val="24"/>
          <w:lang w:val="fr-FR"/>
        </w:rPr>
        <w:t xml:space="preserve">des types d’autorité </w:t>
      </w:r>
      <w:r w:rsidR="00B36E75">
        <w:rPr>
          <w:rFonts w:ascii="Times New Roman" w:hAnsi="Times New Roman" w:cs="Times New Roman"/>
          <w:sz w:val="24"/>
          <w:szCs w:val="24"/>
          <w:lang w:val="fr-FR"/>
        </w:rPr>
        <w:t xml:space="preserve">et la difficulté </w:t>
      </w:r>
      <w:r w:rsidR="0021187B">
        <w:rPr>
          <w:rFonts w:ascii="Times New Roman" w:hAnsi="Times New Roman" w:cs="Times New Roman"/>
          <w:sz w:val="24"/>
          <w:szCs w:val="24"/>
          <w:lang w:val="fr-FR"/>
        </w:rPr>
        <w:t>à démêler les « majeures » des « mineures » dans l</w:t>
      </w:r>
      <w:r w:rsidR="00C25CF1">
        <w:rPr>
          <w:rFonts w:ascii="Times New Roman" w:hAnsi="Times New Roman" w:cs="Times New Roman"/>
          <w:sz w:val="24"/>
          <w:szCs w:val="24"/>
          <w:lang w:val="fr-FR"/>
        </w:rPr>
        <w:t>a structuration d’un raisonnement.</w:t>
      </w:r>
      <w:r w:rsidR="00EB741D">
        <w:rPr>
          <w:rFonts w:ascii="Times New Roman" w:hAnsi="Times New Roman" w:cs="Times New Roman"/>
          <w:sz w:val="24"/>
          <w:szCs w:val="24"/>
          <w:lang w:val="fr-FR"/>
        </w:rPr>
        <w:t xml:space="preserve"> </w:t>
      </w:r>
      <w:r w:rsidR="004B4857">
        <w:rPr>
          <w:rFonts w:ascii="Times New Roman" w:hAnsi="Times New Roman" w:cs="Times New Roman"/>
          <w:sz w:val="24"/>
          <w:szCs w:val="24"/>
          <w:lang w:val="fr-FR"/>
        </w:rPr>
        <w:t xml:space="preserve">Cependant, </w:t>
      </w:r>
      <w:r w:rsidR="00EB741D">
        <w:rPr>
          <w:rFonts w:ascii="Times New Roman" w:hAnsi="Times New Roman" w:cs="Times New Roman"/>
          <w:sz w:val="24"/>
          <w:szCs w:val="24"/>
          <w:lang w:val="fr-FR"/>
        </w:rPr>
        <w:t>des « figures » devraient pouvoir être repérées</w:t>
      </w:r>
      <w:r w:rsidR="00180A3F">
        <w:rPr>
          <w:rFonts w:ascii="Times New Roman" w:hAnsi="Times New Roman" w:cs="Times New Roman"/>
          <w:sz w:val="24"/>
          <w:szCs w:val="24"/>
          <w:lang w:val="fr-FR"/>
        </w:rPr>
        <w:t> : l</w:t>
      </w:r>
      <w:r w:rsidR="00EB741D">
        <w:rPr>
          <w:rFonts w:ascii="Times New Roman" w:hAnsi="Times New Roman" w:cs="Times New Roman"/>
          <w:sz w:val="24"/>
          <w:szCs w:val="24"/>
          <w:lang w:val="fr-FR"/>
        </w:rPr>
        <w:t>’ambition suivante sera d’automatiser un repérage quantitatif qui devrait pouvoir aider à une première lecture discriminante.</w:t>
      </w:r>
    </w:p>
    <w:p w14:paraId="60784DBD" w14:textId="1DB100BC" w:rsidR="00D9672B" w:rsidRPr="006923CB" w:rsidRDefault="006768E7" w:rsidP="000D13D9">
      <w:pPr>
        <w:rPr>
          <w:rFonts w:ascii="Times New Roman" w:hAnsi="Times New Roman" w:cs="Times New Roman"/>
          <w:sz w:val="26"/>
          <w:szCs w:val="26"/>
          <w:lang w:val="fr-FR"/>
        </w:rPr>
      </w:pPr>
      <w:r w:rsidRPr="006923CB">
        <w:rPr>
          <w:rFonts w:ascii="Times New Roman" w:hAnsi="Times New Roman" w:cs="Times New Roman"/>
          <w:b/>
          <w:sz w:val="26"/>
          <w:szCs w:val="26"/>
          <w:lang w:val="fr-FR"/>
        </w:rPr>
        <w:t>R</w:t>
      </w:r>
      <w:r w:rsidR="009E7821">
        <w:rPr>
          <w:rFonts w:ascii="Times New Roman" w:hAnsi="Times New Roman" w:cs="Times New Roman"/>
          <w:b/>
          <w:sz w:val="26"/>
          <w:szCs w:val="26"/>
          <w:lang w:val="fr-FR"/>
        </w:rPr>
        <w:t>éfé</w:t>
      </w:r>
      <w:r w:rsidRPr="006923CB">
        <w:rPr>
          <w:rFonts w:ascii="Times New Roman" w:hAnsi="Times New Roman" w:cs="Times New Roman"/>
          <w:b/>
          <w:sz w:val="26"/>
          <w:szCs w:val="26"/>
          <w:lang w:val="fr-FR"/>
        </w:rPr>
        <w:t>rences</w:t>
      </w:r>
      <w:r w:rsidR="00D9672B" w:rsidRPr="006923CB">
        <w:rPr>
          <w:rFonts w:ascii="Times New Roman" w:hAnsi="Times New Roman" w:cs="Times New Roman"/>
          <w:sz w:val="26"/>
          <w:szCs w:val="26"/>
          <w:lang w:val="fr-FR"/>
        </w:rPr>
        <w:t xml:space="preserve"> </w:t>
      </w:r>
    </w:p>
    <w:p w14:paraId="024B2A60" w14:textId="77777777" w:rsidR="009115BD" w:rsidRPr="006923CB" w:rsidRDefault="00D9672B" w:rsidP="00D9672B">
      <w:pPr>
        <w:spacing w:after="0"/>
        <w:rPr>
          <w:rFonts w:ascii="Times New Roman" w:hAnsi="Times New Roman" w:cs="Times New Roman"/>
          <w:lang w:val="fr-FR"/>
        </w:rPr>
      </w:pPr>
      <w:r w:rsidRPr="006923CB">
        <w:rPr>
          <w:rFonts w:ascii="Times New Roman" w:hAnsi="Times New Roman" w:cs="Times New Roman"/>
          <w:smallCaps/>
          <w:lang w:val="fr-FR"/>
        </w:rPr>
        <w:t>A</w:t>
      </w:r>
      <w:r w:rsidR="009115BD" w:rsidRPr="006923CB">
        <w:rPr>
          <w:rFonts w:ascii="Times New Roman" w:hAnsi="Times New Roman" w:cs="Times New Roman"/>
          <w:smallCaps/>
          <w:lang w:val="fr-FR"/>
        </w:rPr>
        <w:t>udi</w:t>
      </w:r>
      <w:r w:rsidRPr="006923CB">
        <w:rPr>
          <w:rFonts w:ascii="Times New Roman" w:hAnsi="Times New Roman" w:cs="Times New Roman"/>
          <w:smallCaps/>
          <w:lang w:val="fr-FR"/>
        </w:rPr>
        <w:t xml:space="preserve"> </w:t>
      </w:r>
      <w:r w:rsidR="009115BD" w:rsidRPr="006923CB">
        <w:rPr>
          <w:rFonts w:ascii="Times New Roman" w:hAnsi="Times New Roman" w:cs="Times New Roman"/>
          <w:smallCaps/>
          <w:lang w:val="fr-FR"/>
        </w:rPr>
        <w:t>P</w:t>
      </w:r>
      <w:r w:rsidRPr="006923CB">
        <w:rPr>
          <w:rFonts w:ascii="Times New Roman" w:hAnsi="Times New Roman" w:cs="Times New Roman"/>
          <w:smallCaps/>
          <w:lang w:val="fr-FR"/>
        </w:rPr>
        <w:t>.,</w:t>
      </w:r>
      <w:r w:rsidRPr="006923CB">
        <w:rPr>
          <w:rFonts w:ascii="Times New Roman" w:hAnsi="Times New Roman" w:cs="Times New Roman"/>
          <w:lang w:val="fr-FR"/>
        </w:rPr>
        <w:t xml:space="preserve"> </w:t>
      </w:r>
      <w:r w:rsidR="009115BD" w:rsidRPr="006923CB">
        <w:rPr>
          <w:rFonts w:ascii="Times New Roman" w:hAnsi="Times New Roman" w:cs="Times New Roman"/>
          <w:i/>
          <w:lang w:val="fr-FR"/>
        </w:rPr>
        <w:t>L’autorité de la pensée.</w:t>
      </w:r>
      <w:r w:rsidR="009115BD" w:rsidRPr="006923CB">
        <w:rPr>
          <w:rFonts w:asciiTheme="minorHAnsi" w:eastAsiaTheme="minorHAnsi" w:hAnsiTheme="minorHAnsi" w:cstheme="minorBidi"/>
          <w:color w:val="auto"/>
          <w:sz w:val="24"/>
          <w:szCs w:val="24"/>
          <w:lang w:val="fr-FR" w:eastAsia="en-US"/>
        </w:rPr>
        <w:t xml:space="preserve"> </w:t>
      </w:r>
      <w:r w:rsidR="009115BD" w:rsidRPr="006923CB">
        <w:rPr>
          <w:rFonts w:ascii="Times New Roman" w:hAnsi="Times New Roman" w:cs="Times New Roman"/>
          <w:lang w:val="fr-FR"/>
        </w:rPr>
        <w:t>PUF/Perspectives critiques, 1997.</w:t>
      </w:r>
    </w:p>
    <w:p w14:paraId="18A548C5" w14:textId="77777777" w:rsidR="00436BAE" w:rsidRPr="006923CB" w:rsidRDefault="00436BAE" w:rsidP="00436BAE">
      <w:pPr>
        <w:spacing w:after="0"/>
        <w:rPr>
          <w:rFonts w:ascii="Times New Roman" w:hAnsi="Times New Roman" w:cs="Times New Roman"/>
          <w:lang w:val="fr-FR"/>
        </w:rPr>
      </w:pPr>
    </w:p>
    <w:p w14:paraId="5E0D937A" w14:textId="77777777" w:rsidR="00436BAE" w:rsidRDefault="00436BAE" w:rsidP="00436BAE">
      <w:pPr>
        <w:spacing w:after="0"/>
        <w:rPr>
          <w:rFonts w:ascii="Times New Roman" w:hAnsi="Times New Roman" w:cs="Times New Roman"/>
          <w:lang w:val="en-US"/>
        </w:rPr>
      </w:pPr>
      <w:proofErr w:type="spellStart"/>
      <w:r w:rsidRPr="00654EFE">
        <w:rPr>
          <w:rFonts w:ascii="Times New Roman" w:hAnsi="Times New Roman" w:cs="Times New Roman"/>
          <w:lang w:val="en-US"/>
        </w:rPr>
        <w:t>B</w:t>
      </w:r>
      <w:r w:rsidRPr="00654EFE">
        <w:rPr>
          <w:rFonts w:ascii="Times New Roman" w:hAnsi="Times New Roman" w:cs="Times New Roman"/>
          <w:smallCaps/>
          <w:lang w:val="en-US"/>
        </w:rPr>
        <w:t>atini</w:t>
      </w:r>
      <w:proofErr w:type="spellEnd"/>
      <w:r w:rsidRPr="00654EFE">
        <w:rPr>
          <w:rFonts w:ascii="Times New Roman" w:hAnsi="Times New Roman" w:cs="Times New Roman"/>
          <w:lang w:val="en-US"/>
        </w:rPr>
        <w:t xml:space="preserve">, C., &amp; </w:t>
      </w:r>
      <w:proofErr w:type="spellStart"/>
      <w:r w:rsidRPr="00654EFE">
        <w:rPr>
          <w:rFonts w:ascii="Times New Roman" w:hAnsi="Times New Roman" w:cs="Times New Roman"/>
          <w:lang w:val="en-US"/>
        </w:rPr>
        <w:t>S</w:t>
      </w:r>
      <w:r w:rsidRPr="00654EFE">
        <w:rPr>
          <w:rFonts w:ascii="Times New Roman" w:hAnsi="Times New Roman" w:cs="Times New Roman"/>
          <w:smallCaps/>
          <w:lang w:val="en-US"/>
        </w:rPr>
        <w:t>cannapieca</w:t>
      </w:r>
      <w:proofErr w:type="spellEnd"/>
      <w:r w:rsidRPr="00654EFE">
        <w:rPr>
          <w:rFonts w:ascii="Times New Roman" w:hAnsi="Times New Roman" w:cs="Times New Roman"/>
          <w:lang w:val="en-US"/>
        </w:rPr>
        <w:t xml:space="preserve">, M. </w:t>
      </w:r>
      <w:r w:rsidRPr="00654EFE">
        <w:rPr>
          <w:rFonts w:ascii="Times New Roman" w:hAnsi="Times New Roman" w:cs="Times New Roman"/>
          <w:i/>
          <w:lang w:val="en-US"/>
        </w:rPr>
        <w:t>Data quality: Concepts, methodologies and techniques</w:t>
      </w:r>
      <w:r w:rsidRPr="00654EFE">
        <w:rPr>
          <w:rFonts w:ascii="Times New Roman" w:hAnsi="Times New Roman" w:cs="Times New Roman"/>
          <w:lang w:val="en-US"/>
        </w:rPr>
        <w:t>. New York: Springer, 2006.</w:t>
      </w:r>
    </w:p>
    <w:p w14:paraId="12F0400B" w14:textId="77777777" w:rsidR="00DC6DD9" w:rsidRDefault="00DC6DD9" w:rsidP="00436BAE">
      <w:pPr>
        <w:spacing w:after="0"/>
        <w:rPr>
          <w:rFonts w:ascii="Times New Roman" w:hAnsi="Times New Roman" w:cs="Times New Roman"/>
          <w:lang w:val="en-US"/>
        </w:rPr>
      </w:pPr>
    </w:p>
    <w:p w14:paraId="25D599A0" w14:textId="403A3622" w:rsidR="00DC6DD9" w:rsidRDefault="00DC6DD9" w:rsidP="00436BAE">
      <w:pPr>
        <w:spacing w:after="0"/>
        <w:rPr>
          <w:rFonts w:ascii="Times New Roman" w:hAnsi="Times New Roman" w:cs="Times New Roman"/>
          <w:lang w:val="en-US"/>
        </w:rPr>
      </w:pPr>
      <w:r>
        <w:rPr>
          <w:rFonts w:ascii="Times New Roman" w:hAnsi="Times New Roman" w:cs="Times New Roman"/>
          <w:lang w:val="fr-FR"/>
        </w:rPr>
        <w:t>B</w:t>
      </w:r>
      <w:r>
        <w:rPr>
          <w:rFonts w:ascii="Times New Roman" w:hAnsi="Times New Roman" w:cs="Times New Roman"/>
          <w:smallCaps/>
          <w:lang w:val="fr-FR"/>
        </w:rPr>
        <w:t>roudoux,</w:t>
      </w:r>
      <w:r w:rsidRPr="00DC6DD9">
        <w:rPr>
          <w:rFonts w:ascii="Times New Roman" w:hAnsi="Times New Roman" w:cs="Times New Roman"/>
          <w:lang w:val="en-US"/>
        </w:rPr>
        <w:t xml:space="preserve"> E. « </w:t>
      </w:r>
      <w:proofErr w:type="spellStart"/>
      <w:r w:rsidRPr="00DC6DD9">
        <w:rPr>
          <w:rFonts w:ascii="Times New Roman" w:hAnsi="Times New Roman" w:cs="Times New Roman"/>
          <w:lang w:val="en-US"/>
        </w:rPr>
        <w:t>Autorités</w:t>
      </w:r>
      <w:proofErr w:type="spellEnd"/>
      <w:r w:rsidRPr="00DC6DD9">
        <w:rPr>
          <w:rFonts w:ascii="Times New Roman" w:hAnsi="Times New Roman" w:cs="Times New Roman"/>
          <w:lang w:val="en-US"/>
        </w:rPr>
        <w:t xml:space="preserve"> </w:t>
      </w:r>
      <w:proofErr w:type="spellStart"/>
      <w:r w:rsidRPr="00DC6DD9">
        <w:rPr>
          <w:rFonts w:ascii="Times New Roman" w:hAnsi="Times New Roman" w:cs="Times New Roman"/>
          <w:lang w:val="en-US"/>
        </w:rPr>
        <w:t>scientifique</w:t>
      </w:r>
      <w:proofErr w:type="spellEnd"/>
      <w:r w:rsidRPr="00DC6DD9">
        <w:rPr>
          <w:rFonts w:ascii="Times New Roman" w:hAnsi="Times New Roman" w:cs="Times New Roman"/>
          <w:lang w:val="en-US"/>
        </w:rPr>
        <w:t xml:space="preserve"> et </w:t>
      </w:r>
      <w:proofErr w:type="spellStart"/>
      <w:r w:rsidRPr="00DC6DD9">
        <w:rPr>
          <w:rFonts w:ascii="Times New Roman" w:hAnsi="Times New Roman" w:cs="Times New Roman"/>
          <w:lang w:val="en-US"/>
        </w:rPr>
        <w:t>épistémique</w:t>
      </w:r>
      <w:proofErr w:type="spellEnd"/>
      <w:r w:rsidRPr="00DC6DD9">
        <w:rPr>
          <w:rFonts w:ascii="Times New Roman" w:hAnsi="Times New Roman" w:cs="Times New Roman"/>
          <w:lang w:val="en-US"/>
        </w:rPr>
        <w:t xml:space="preserve"> à </w:t>
      </w:r>
      <w:proofErr w:type="spellStart"/>
      <w:r w:rsidRPr="00DC6DD9">
        <w:rPr>
          <w:rFonts w:ascii="Times New Roman" w:hAnsi="Times New Roman" w:cs="Times New Roman"/>
          <w:lang w:val="en-US"/>
        </w:rPr>
        <w:t>l’épreuve</w:t>
      </w:r>
      <w:proofErr w:type="spellEnd"/>
      <w:r w:rsidRPr="00DC6DD9">
        <w:rPr>
          <w:rFonts w:ascii="Times New Roman" w:hAnsi="Times New Roman" w:cs="Times New Roman"/>
          <w:lang w:val="en-US"/>
        </w:rPr>
        <w:t xml:space="preserve"> de la </w:t>
      </w:r>
      <w:proofErr w:type="spellStart"/>
      <w:r w:rsidRPr="00DC6DD9">
        <w:rPr>
          <w:rFonts w:ascii="Times New Roman" w:hAnsi="Times New Roman" w:cs="Times New Roman"/>
          <w:lang w:val="en-US"/>
        </w:rPr>
        <w:t>mesure</w:t>
      </w:r>
      <w:proofErr w:type="spellEnd"/>
      <w:r w:rsidRPr="00DC6DD9">
        <w:rPr>
          <w:rFonts w:ascii="Times New Roman" w:hAnsi="Times New Roman" w:cs="Times New Roman"/>
          <w:lang w:val="en-US"/>
        </w:rPr>
        <w:t xml:space="preserve"> des citations »</w:t>
      </w:r>
      <w:r w:rsidR="00365181">
        <w:rPr>
          <w:rFonts w:ascii="Times New Roman" w:hAnsi="Times New Roman" w:cs="Times New Roman"/>
          <w:lang w:val="en-US"/>
        </w:rPr>
        <w:t xml:space="preserve">. </w:t>
      </w:r>
      <w:proofErr w:type="gramStart"/>
      <w:r w:rsidR="00365181">
        <w:rPr>
          <w:rFonts w:ascii="Times New Roman" w:hAnsi="Times New Roman" w:cs="Times New Roman"/>
          <w:lang w:val="en-US"/>
        </w:rPr>
        <w:t>Etudes de communication, n°48, 2017.</w:t>
      </w:r>
      <w:proofErr w:type="gramEnd"/>
    </w:p>
    <w:p w14:paraId="2AF1DF1A" w14:textId="77777777" w:rsidR="00E92D57" w:rsidRDefault="00E92D57" w:rsidP="00436BAE">
      <w:pPr>
        <w:spacing w:after="0"/>
        <w:rPr>
          <w:rFonts w:ascii="Times New Roman" w:hAnsi="Times New Roman" w:cs="Times New Roman"/>
          <w:lang w:val="en-US"/>
        </w:rPr>
      </w:pPr>
    </w:p>
    <w:p w14:paraId="1C08A2AB" w14:textId="480ADD51" w:rsidR="00E92D57" w:rsidRPr="00E92D57" w:rsidRDefault="00E92D57" w:rsidP="00436BAE">
      <w:pPr>
        <w:spacing w:after="0"/>
        <w:rPr>
          <w:rFonts w:ascii="Times New Roman" w:hAnsi="Times New Roman" w:cs="Times New Roman"/>
          <w:lang w:val="fr-FR"/>
        </w:rPr>
      </w:pPr>
      <w:r>
        <w:rPr>
          <w:rFonts w:ascii="Times New Roman" w:hAnsi="Times New Roman" w:cs="Times New Roman"/>
          <w:smallCaps/>
          <w:lang w:val="fr-FR"/>
        </w:rPr>
        <w:t>Broudoux, E.,</w:t>
      </w:r>
      <w:r w:rsidRPr="00FB728A">
        <w:rPr>
          <w:rFonts w:ascii="Times New Roman" w:hAnsi="Times New Roman" w:cs="Times New Roman"/>
          <w:lang w:val="fr-FR"/>
        </w:rPr>
        <w:t xml:space="preserve"> </w:t>
      </w:r>
      <w:proofErr w:type="spellStart"/>
      <w:r>
        <w:rPr>
          <w:rFonts w:ascii="Times New Roman" w:hAnsi="Times New Roman" w:cs="Times New Roman"/>
          <w:lang w:val="fr-FR"/>
        </w:rPr>
        <w:t>K</w:t>
      </w:r>
      <w:r>
        <w:rPr>
          <w:rFonts w:ascii="Times New Roman" w:hAnsi="Times New Roman" w:cs="Times New Roman"/>
          <w:smallCaps/>
          <w:lang w:val="fr-FR"/>
        </w:rPr>
        <w:t>embellec</w:t>
      </w:r>
      <w:proofErr w:type="spellEnd"/>
      <w:r>
        <w:rPr>
          <w:rFonts w:ascii="Times New Roman" w:hAnsi="Times New Roman" w:cs="Times New Roman"/>
          <w:smallCaps/>
          <w:lang w:val="fr-FR"/>
        </w:rPr>
        <w:t xml:space="preserve">, G.  </w:t>
      </w:r>
      <w:r w:rsidRPr="00E92D57">
        <w:rPr>
          <w:rFonts w:ascii="Times New Roman" w:hAnsi="Times New Roman" w:cs="Times New Roman"/>
          <w:smallCaps/>
          <w:lang w:val="fr-FR"/>
        </w:rPr>
        <w:t>« </w:t>
      </w:r>
      <w:r w:rsidRPr="00E92D57">
        <w:rPr>
          <w:rFonts w:ascii="Times New Roman" w:hAnsi="Times New Roman" w:cs="Times New Roman"/>
          <w:lang w:val="fr-FR"/>
        </w:rPr>
        <w:t>Introduction à l’</w:t>
      </w:r>
      <w:proofErr w:type="spellStart"/>
      <w:r w:rsidRPr="00E92D57">
        <w:rPr>
          <w:rFonts w:ascii="Times New Roman" w:hAnsi="Times New Roman" w:cs="Times New Roman"/>
          <w:lang w:val="fr-FR"/>
        </w:rPr>
        <w:t>écrilecture</w:t>
      </w:r>
      <w:proofErr w:type="spellEnd"/>
      <w:r w:rsidRPr="00E92D57">
        <w:rPr>
          <w:rFonts w:ascii="Times New Roman" w:hAnsi="Times New Roman" w:cs="Times New Roman"/>
          <w:lang w:val="fr-FR"/>
        </w:rPr>
        <w:t xml:space="preserve"> scientifique et aux modalités techniques de son augmentation »</w:t>
      </w:r>
      <w:r w:rsidRPr="00E92D57">
        <w:rPr>
          <w:rFonts w:ascii="Times New Roman" w:hAnsi="Times New Roman" w:cs="Times New Roman"/>
          <w:i/>
          <w:lang w:val="fr-FR"/>
        </w:rPr>
        <w:t xml:space="preserve"> </w:t>
      </w:r>
      <w:proofErr w:type="spellStart"/>
      <w:r>
        <w:rPr>
          <w:rFonts w:ascii="Times New Roman" w:hAnsi="Times New Roman" w:cs="Times New Roman"/>
          <w:lang w:val="fr-FR"/>
        </w:rPr>
        <w:t>K</w:t>
      </w:r>
      <w:r>
        <w:rPr>
          <w:rFonts w:ascii="Times New Roman" w:hAnsi="Times New Roman" w:cs="Times New Roman"/>
          <w:smallCaps/>
          <w:lang w:val="fr-FR"/>
        </w:rPr>
        <w:t>embellec</w:t>
      </w:r>
      <w:proofErr w:type="spellEnd"/>
      <w:r>
        <w:rPr>
          <w:rFonts w:ascii="Times New Roman" w:hAnsi="Times New Roman" w:cs="Times New Roman"/>
          <w:smallCaps/>
          <w:lang w:val="fr-FR"/>
        </w:rPr>
        <w:t xml:space="preserve">, G. </w:t>
      </w:r>
      <w:r w:rsidRPr="006923CB">
        <w:rPr>
          <w:rFonts w:ascii="Times New Roman" w:hAnsi="Times New Roman" w:cs="Times New Roman"/>
          <w:lang w:val="fr-FR"/>
        </w:rPr>
        <w:t>&amp;</w:t>
      </w:r>
      <w:r>
        <w:rPr>
          <w:rFonts w:ascii="Times New Roman" w:hAnsi="Times New Roman" w:cs="Times New Roman"/>
          <w:lang w:val="fr-FR"/>
        </w:rPr>
        <w:t xml:space="preserve"> </w:t>
      </w:r>
      <w:r>
        <w:rPr>
          <w:rFonts w:ascii="Times New Roman" w:hAnsi="Times New Roman" w:cs="Times New Roman"/>
          <w:smallCaps/>
          <w:lang w:val="fr-FR"/>
        </w:rPr>
        <w:t xml:space="preserve">Broudoux, E. </w:t>
      </w:r>
      <w:r w:rsidRPr="006923CB">
        <w:rPr>
          <w:rFonts w:ascii="Times New Roman" w:hAnsi="Times New Roman" w:cs="Times New Roman"/>
          <w:lang w:val="fr-FR"/>
        </w:rPr>
        <w:t>(</w:t>
      </w:r>
      <w:proofErr w:type="spellStart"/>
      <w:r w:rsidRPr="006923CB">
        <w:rPr>
          <w:rFonts w:ascii="Times New Roman" w:hAnsi="Times New Roman" w:cs="Times New Roman"/>
          <w:lang w:val="fr-FR"/>
        </w:rPr>
        <w:t>dir</w:t>
      </w:r>
      <w:proofErr w:type="spellEnd"/>
      <w:r w:rsidRPr="006923CB">
        <w:rPr>
          <w:rFonts w:ascii="Times New Roman" w:hAnsi="Times New Roman" w:cs="Times New Roman"/>
          <w:lang w:val="fr-FR"/>
        </w:rPr>
        <w:t xml:space="preserve">), </w:t>
      </w:r>
      <w:proofErr w:type="spellStart"/>
      <w:r>
        <w:rPr>
          <w:rFonts w:ascii="Times New Roman" w:hAnsi="Times New Roman" w:cs="Times New Roman"/>
          <w:i/>
          <w:lang w:val="fr-FR"/>
        </w:rPr>
        <w:t>E</w:t>
      </w:r>
      <w:r w:rsidRPr="00DC6DD9">
        <w:rPr>
          <w:rFonts w:ascii="Times New Roman" w:hAnsi="Times New Roman" w:cs="Times New Roman"/>
          <w:i/>
          <w:lang w:val="fr-FR"/>
        </w:rPr>
        <w:t>crilecture</w:t>
      </w:r>
      <w:proofErr w:type="spellEnd"/>
      <w:r w:rsidRPr="00DC6DD9">
        <w:rPr>
          <w:rFonts w:ascii="Times New Roman" w:hAnsi="Times New Roman" w:cs="Times New Roman"/>
          <w:i/>
          <w:lang w:val="fr-FR"/>
        </w:rPr>
        <w:t xml:space="preserve"> augmentée pour les communautés scientifiques</w:t>
      </w:r>
      <w:r w:rsidRPr="00DC6DD9">
        <w:rPr>
          <w:rFonts w:ascii="Times New Roman" w:hAnsi="Times New Roman" w:cs="Times New Roman"/>
          <w:lang w:val="fr-FR"/>
        </w:rPr>
        <w:t>. ISTE-Editions, mars 2017, 170 p.</w:t>
      </w:r>
    </w:p>
    <w:p w14:paraId="04692CDA" w14:textId="77777777" w:rsidR="00365181" w:rsidRDefault="00365181" w:rsidP="00436BAE">
      <w:pPr>
        <w:spacing w:after="0"/>
        <w:rPr>
          <w:rFonts w:ascii="Times New Roman" w:hAnsi="Times New Roman" w:cs="Times New Roman"/>
          <w:lang w:val="en-US"/>
        </w:rPr>
      </w:pPr>
    </w:p>
    <w:p w14:paraId="51EA5B0C" w14:textId="63021EBA" w:rsidR="00365181" w:rsidRPr="00654EFE" w:rsidRDefault="00365181" w:rsidP="00436BAE">
      <w:pPr>
        <w:spacing w:after="0"/>
        <w:rPr>
          <w:rFonts w:ascii="Times New Roman" w:hAnsi="Times New Roman" w:cs="Times New Roman"/>
          <w:lang w:val="en-US"/>
        </w:rPr>
      </w:pPr>
      <w:r>
        <w:rPr>
          <w:rFonts w:ascii="Times New Roman" w:hAnsi="Times New Roman" w:cs="Times New Roman"/>
          <w:lang w:val="fr-FR"/>
        </w:rPr>
        <w:t>B</w:t>
      </w:r>
      <w:r>
        <w:rPr>
          <w:rFonts w:ascii="Times New Roman" w:hAnsi="Times New Roman" w:cs="Times New Roman"/>
          <w:smallCaps/>
          <w:lang w:val="fr-FR"/>
        </w:rPr>
        <w:t>roudoux,</w:t>
      </w:r>
      <w:r w:rsidRPr="00DC6DD9">
        <w:rPr>
          <w:rFonts w:ascii="Times New Roman" w:hAnsi="Times New Roman" w:cs="Times New Roman"/>
          <w:lang w:val="en-US"/>
        </w:rPr>
        <w:t xml:space="preserve"> E. « </w:t>
      </w:r>
      <w:r w:rsidRPr="00365181">
        <w:rPr>
          <w:rFonts w:ascii="Times New Roman" w:hAnsi="Times New Roman" w:cs="Times New Roman"/>
          <w:lang w:val="fr-FR"/>
        </w:rPr>
        <w:t xml:space="preserve">Construction de l’autorité informationnelle sur le web </w:t>
      </w:r>
      <w:r w:rsidRPr="00DC6DD9">
        <w:rPr>
          <w:rFonts w:ascii="Times New Roman" w:hAnsi="Times New Roman" w:cs="Times New Roman"/>
          <w:lang w:val="en-US"/>
        </w:rPr>
        <w:t>»</w:t>
      </w:r>
      <w:r>
        <w:rPr>
          <w:rFonts w:ascii="Times New Roman" w:hAnsi="Times New Roman" w:cs="Times New Roman"/>
          <w:lang w:val="en-US"/>
        </w:rPr>
        <w:t xml:space="preserve"> </w:t>
      </w:r>
      <w:r w:rsidRPr="00365181">
        <w:rPr>
          <w:rFonts w:ascii="Times New Roman" w:hAnsi="Times New Roman" w:cs="Times New Roman"/>
          <w:lang w:val="en-US"/>
        </w:rPr>
        <w:t>in S</w:t>
      </w:r>
      <w:r>
        <w:rPr>
          <w:rFonts w:ascii="Times New Roman" w:hAnsi="Times New Roman" w:cs="Times New Roman"/>
          <w:smallCaps/>
          <w:lang w:val="fr-FR"/>
        </w:rPr>
        <w:t>kare</w:t>
      </w:r>
      <w:r w:rsidRPr="00365181">
        <w:rPr>
          <w:rFonts w:ascii="Times New Roman" w:hAnsi="Times New Roman" w:cs="Times New Roman"/>
          <w:lang w:val="en-US"/>
        </w:rPr>
        <w:t xml:space="preserve"> R., W</w:t>
      </w:r>
      <w:r>
        <w:rPr>
          <w:rFonts w:ascii="Times New Roman" w:hAnsi="Times New Roman" w:cs="Times New Roman"/>
          <w:smallCaps/>
          <w:lang w:val="fr-FR"/>
        </w:rPr>
        <w:t>indfield</w:t>
      </w:r>
      <w:r w:rsidRPr="00365181">
        <w:rPr>
          <w:rFonts w:ascii="Times New Roman" w:hAnsi="Times New Roman" w:cs="Times New Roman"/>
          <w:lang w:val="en-US"/>
        </w:rPr>
        <w:t xml:space="preserve"> L</w:t>
      </w:r>
      <w:r>
        <w:rPr>
          <w:rFonts w:ascii="Times New Roman" w:hAnsi="Times New Roman" w:cs="Times New Roman"/>
          <w:smallCaps/>
          <w:lang w:val="fr-FR"/>
        </w:rPr>
        <w:t>und</w:t>
      </w:r>
      <w:r w:rsidRPr="00365181">
        <w:rPr>
          <w:rFonts w:ascii="Times New Roman" w:hAnsi="Times New Roman" w:cs="Times New Roman"/>
          <w:lang w:val="en-US"/>
        </w:rPr>
        <w:t xml:space="preserve"> N., V</w:t>
      </w:r>
      <w:r>
        <w:rPr>
          <w:rFonts w:ascii="Times New Roman" w:hAnsi="Times New Roman" w:cs="Times New Roman"/>
          <w:smallCaps/>
          <w:lang w:val="fr-FR"/>
        </w:rPr>
        <w:t>arheim</w:t>
      </w:r>
      <w:r w:rsidRPr="00365181">
        <w:rPr>
          <w:rFonts w:ascii="Times New Roman" w:hAnsi="Times New Roman" w:cs="Times New Roman"/>
          <w:lang w:val="en-US"/>
        </w:rPr>
        <w:t xml:space="preserve"> A.</w:t>
      </w:r>
      <w:r>
        <w:rPr>
          <w:rFonts w:ascii="Times New Roman" w:hAnsi="Times New Roman" w:cs="Times New Roman"/>
          <w:lang w:val="en-US"/>
        </w:rPr>
        <w:t xml:space="preserve"> (dir.</w:t>
      </w:r>
      <w:r w:rsidRPr="00365181">
        <w:rPr>
          <w:rFonts w:ascii="Times New Roman" w:hAnsi="Times New Roman" w:cs="Times New Roman"/>
          <w:lang w:val="en-US"/>
        </w:rPr>
        <w:t>)</w:t>
      </w:r>
      <w:r>
        <w:rPr>
          <w:rFonts w:ascii="Times New Roman" w:hAnsi="Times New Roman" w:cs="Times New Roman"/>
          <w:lang w:val="en-US"/>
        </w:rPr>
        <w:t xml:space="preserve"> </w:t>
      </w:r>
      <w:r w:rsidRPr="00365181">
        <w:rPr>
          <w:rFonts w:ascii="Times New Roman" w:hAnsi="Times New Roman" w:cs="Times New Roman"/>
          <w:i/>
          <w:lang w:val="en-US"/>
        </w:rPr>
        <w:t>« A Document (re)turn (contributions from a research field in transition</w:t>
      </w:r>
      <w:r>
        <w:rPr>
          <w:rFonts w:ascii="Times New Roman" w:hAnsi="Times New Roman" w:cs="Times New Roman"/>
          <w:i/>
          <w:lang w:val="en-US"/>
        </w:rPr>
        <w:t>)</w:t>
      </w:r>
      <w:r w:rsidRPr="00365181">
        <w:rPr>
          <w:rFonts w:ascii="Times New Roman" w:hAnsi="Times New Roman" w:cs="Times New Roman"/>
          <w:lang w:val="en-US"/>
        </w:rPr>
        <w:t xml:space="preserve"> </w:t>
      </w:r>
      <w:r w:rsidRPr="00365181">
        <w:rPr>
          <w:rFonts w:ascii="Times New Roman" w:hAnsi="Times New Roman" w:cs="Times New Roman"/>
          <w:i/>
          <w:lang w:val="en-US"/>
        </w:rPr>
        <w:t>».</w:t>
      </w:r>
      <w:r w:rsidRPr="00365181">
        <w:rPr>
          <w:rFonts w:ascii="Times New Roman" w:hAnsi="Times New Roman" w:cs="Times New Roman"/>
          <w:lang w:val="en-US"/>
        </w:rPr>
        <w:t xml:space="preserve"> </w:t>
      </w:r>
      <w:r w:rsidRPr="00365181">
        <w:rPr>
          <w:rFonts w:ascii="Times New Roman" w:hAnsi="Times New Roman" w:cs="Times New Roman"/>
          <w:lang w:val="fr-FR"/>
        </w:rPr>
        <w:t>Peter Lang/</w:t>
      </w:r>
      <w:proofErr w:type="spellStart"/>
      <w:r w:rsidRPr="00365181">
        <w:rPr>
          <w:rFonts w:ascii="Times New Roman" w:hAnsi="Times New Roman" w:cs="Times New Roman"/>
          <w:lang w:val="fr-FR"/>
        </w:rPr>
        <w:t>Europäischer</w:t>
      </w:r>
      <w:proofErr w:type="spellEnd"/>
      <w:r w:rsidRPr="00365181">
        <w:rPr>
          <w:rFonts w:ascii="Times New Roman" w:hAnsi="Times New Roman" w:cs="Times New Roman"/>
          <w:lang w:val="fr-FR"/>
        </w:rPr>
        <w:t xml:space="preserve"> </w:t>
      </w:r>
      <w:proofErr w:type="spellStart"/>
      <w:r w:rsidRPr="00365181">
        <w:rPr>
          <w:rFonts w:ascii="Times New Roman" w:hAnsi="Times New Roman" w:cs="Times New Roman"/>
          <w:lang w:val="fr-FR"/>
        </w:rPr>
        <w:t>Verlag</w:t>
      </w:r>
      <w:proofErr w:type="spellEnd"/>
      <w:r>
        <w:rPr>
          <w:rFonts w:ascii="Times New Roman" w:hAnsi="Times New Roman" w:cs="Times New Roman"/>
          <w:lang w:val="fr-FR"/>
        </w:rPr>
        <w:t xml:space="preserve"> der </w:t>
      </w:r>
      <w:proofErr w:type="spellStart"/>
      <w:r>
        <w:rPr>
          <w:rFonts w:ascii="Times New Roman" w:hAnsi="Times New Roman" w:cs="Times New Roman"/>
          <w:lang w:val="fr-FR"/>
        </w:rPr>
        <w:t>Wissenschaften</w:t>
      </w:r>
      <w:proofErr w:type="spellEnd"/>
      <w:r>
        <w:rPr>
          <w:rFonts w:ascii="Times New Roman" w:hAnsi="Times New Roman" w:cs="Times New Roman"/>
          <w:lang w:val="fr-FR"/>
        </w:rPr>
        <w:t>,</w:t>
      </w:r>
      <w:r w:rsidRPr="00365181">
        <w:rPr>
          <w:rFonts w:ascii="Times New Roman" w:hAnsi="Times New Roman" w:cs="Times New Roman"/>
          <w:lang w:val="fr-FR"/>
        </w:rPr>
        <w:t xml:space="preserve"> mars 2007</w:t>
      </w:r>
      <w:r>
        <w:rPr>
          <w:rFonts w:ascii="Times New Roman" w:hAnsi="Times New Roman" w:cs="Times New Roman"/>
          <w:lang w:val="fr-FR"/>
        </w:rPr>
        <w:t>, pp.265-278</w:t>
      </w:r>
      <w:r w:rsidRPr="00365181">
        <w:rPr>
          <w:rFonts w:ascii="Times New Roman" w:hAnsi="Times New Roman" w:cs="Times New Roman"/>
          <w:lang w:val="fr-FR"/>
        </w:rPr>
        <w:t>.</w:t>
      </w:r>
    </w:p>
    <w:p w14:paraId="49DFA5DB" w14:textId="77777777" w:rsidR="00436BAE" w:rsidRPr="00654EFE" w:rsidRDefault="00436BAE" w:rsidP="00436BAE">
      <w:pPr>
        <w:spacing w:after="0"/>
        <w:rPr>
          <w:rFonts w:ascii="Times New Roman" w:hAnsi="Times New Roman" w:cs="Times New Roman"/>
          <w:lang w:val="en-US"/>
        </w:rPr>
      </w:pPr>
    </w:p>
    <w:p w14:paraId="23EAAA09" w14:textId="77777777" w:rsidR="00436BAE" w:rsidRPr="006923CB" w:rsidRDefault="00436BAE" w:rsidP="00436BAE">
      <w:pPr>
        <w:spacing w:after="0"/>
        <w:rPr>
          <w:rFonts w:ascii="Times New Roman" w:hAnsi="Times New Roman" w:cs="Times New Roman"/>
          <w:lang w:val="fr-FR"/>
        </w:rPr>
      </w:pPr>
      <w:r w:rsidRPr="006923CB">
        <w:rPr>
          <w:rFonts w:ascii="Times New Roman" w:hAnsi="Times New Roman" w:cs="Times New Roman"/>
          <w:lang w:val="fr-FR"/>
        </w:rPr>
        <w:t>B</w:t>
      </w:r>
      <w:r w:rsidRPr="006923CB">
        <w:rPr>
          <w:rFonts w:ascii="Times New Roman" w:hAnsi="Times New Roman" w:cs="Times New Roman"/>
          <w:smallCaps/>
          <w:lang w:val="fr-FR"/>
        </w:rPr>
        <w:t>enveniste</w:t>
      </w:r>
      <w:r w:rsidRPr="006923CB">
        <w:rPr>
          <w:rFonts w:ascii="Times New Roman" w:hAnsi="Times New Roman" w:cs="Times New Roman"/>
          <w:lang w:val="fr-FR"/>
        </w:rPr>
        <w:t xml:space="preserve">, E. </w:t>
      </w:r>
      <w:r w:rsidRPr="006923CB">
        <w:rPr>
          <w:rFonts w:ascii="Times New Roman" w:hAnsi="Times New Roman" w:cs="Times New Roman"/>
          <w:i/>
          <w:lang w:val="fr-FR"/>
        </w:rPr>
        <w:t>Le vocabulaire des institutions indo-européennes</w:t>
      </w:r>
      <w:r w:rsidRPr="006923CB">
        <w:rPr>
          <w:rFonts w:ascii="Times New Roman" w:hAnsi="Times New Roman" w:cs="Times New Roman"/>
          <w:lang w:val="fr-FR"/>
        </w:rPr>
        <w:t>. Tome 1 et 2. Les Editions de Minuit. 1969</w:t>
      </w:r>
      <w:r w:rsidR="00854D0F" w:rsidRPr="006923CB">
        <w:rPr>
          <w:rFonts w:ascii="Times New Roman" w:hAnsi="Times New Roman" w:cs="Times New Roman"/>
          <w:lang w:val="fr-FR"/>
        </w:rPr>
        <w:t>.</w:t>
      </w:r>
    </w:p>
    <w:p w14:paraId="7C89EF30" w14:textId="77777777" w:rsidR="00436BAE" w:rsidRPr="006923CB" w:rsidRDefault="00436BAE" w:rsidP="00436BAE">
      <w:pPr>
        <w:spacing w:after="0"/>
        <w:rPr>
          <w:rFonts w:ascii="Times New Roman" w:hAnsi="Times New Roman" w:cs="Times New Roman"/>
          <w:lang w:val="fr-FR"/>
        </w:rPr>
      </w:pPr>
    </w:p>
    <w:p w14:paraId="52A9EF0F" w14:textId="77777777" w:rsidR="00436BAE" w:rsidRPr="006923CB" w:rsidRDefault="00436BAE" w:rsidP="00436BAE">
      <w:pPr>
        <w:spacing w:after="0"/>
        <w:rPr>
          <w:rFonts w:ascii="Times New Roman" w:hAnsi="Times New Roman" w:cs="Times New Roman"/>
          <w:lang w:val="fr-FR"/>
        </w:rPr>
      </w:pPr>
      <w:proofErr w:type="spellStart"/>
      <w:r w:rsidRPr="006923CB">
        <w:rPr>
          <w:rFonts w:ascii="Times New Roman" w:hAnsi="Times New Roman" w:cs="Times New Roman"/>
          <w:lang w:val="fr-FR"/>
        </w:rPr>
        <w:t>B</w:t>
      </w:r>
      <w:r w:rsidRPr="006923CB">
        <w:rPr>
          <w:rFonts w:ascii="Times New Roman" w:hAnsi="Times New Roman" w:cs="Times New Roman"/>
          <w:smallCaps/>
          <w:lang w:val="fr-FR"/>
        </w:rPr>
        <w:t>ochenski</w:t>
      </w:r>
      <w:proofErr w:type="spellEnd"/>
      <w:r w:rsidRPr="006923CB">
        <w:rPr>
          <w:rFonts w:ascii="Times New Roman" w:hAnsi="Times New Roman" w:cs="Times New Roman"/>
          <w:lang w:val="fr-FR"/>
        </w:rPr>
        <w:t xml:space="preserve">, J. M. </w:t>
      </w:r>
      <w:r w:rsidRPr="006923CB">
        <w:rPr>
          <w:rFonts w:ascii="Times New Roman" w:hAnsi="Times New Roman" w:cs="Times New Roman"/>
          <w:i/>
          <w:lang w:val="fr-FR"/>
        </w:rPr>
        <w:t>Qu’est-ce que l’autorité ? Introduction à la logique de l’autorité.</w:t>
      </w:r>
      <w:r w:rsidRPr="006923CB">
        <w:rPr>
          <w:rFonts w:ascii="Times New Roman" w:hAnsi="Times New Roman" w:cs="Times New Roman"/>
          <w:lang w:val="fr-FR"/>
        </w:rPr>
        <w:t xml:space="preserve"> Fribourg (Suisse) : Editions Universitaires, 1979.</w:t>
      </w:r>
    </w:p>
    <w:p w14:paraId="5C44FE92" w14:textId="77777777" w:rsidR="00436BAE" w:rsidRPr="006923CB" w:rsidRDefault="00436BAE" w:rsidP="00436BAE">
      <w:pPr>
        <w:spacing w:after="0"/>
        <w:rPr>
          <w:rFonts w:ascii="Times New Roman" w:hAnsi="Times New Roman" w:cs="Times New Roman"/>
          <w:lang w:val="fr-FR"/>
        </w:rPr>
      </w:pPr>
    </w:p>
    <w:p w14:paraId="5DE704FF" w14:textId="77777777" w:rsidR="00436BAE" w:rsidRPr="006923CB" w:rsidRDefault="00436BAE" w:rsidP="00436BAE">
      <w:pPr>
        <w:spacing w:after="0"/>
        <w:rPr>
          <w:rFonts w:ascii="Times New Roman" w:hAnsi="Times New Roman" w:cs="Times New Roman"/>
          <w:lang w:val="fr-FR"/>
        </w:rPr>
      </w:pPr>
      <w:proofErr w:type="spellStart"/>
      <w:r w:rsidRPr="006923CB">
        <w:rPr>
          <w:rFonts w:ascii="Times New Roman" w:hAnsi="Times New Roman" w:cs="Times New Roman"/>
          <w:lang w:val="fr-FR"/>
        </w:rPr>
        <w:t>C</w:t>
      </w:r>
      <w:r w:rsidRPr="006923CB">
        <w:rPr>
          <w:rFonts w:ascii="Times New Roman" w:hAnsi="Times New Roman" w:cs="Times New Roman"/>
          <w:smallCaps/>
          <w:lang w:val="fr-FR"/>
        </w:rPr>
        <w:t>léro</w:t>
      </w:r>
      <w:proofErr w:type="spellEnd"/>
      <w:r w:rsidRPr="006923CB">
        <w:rPr>
          <w:rFonts w:ascii="Times New Roman" w:hAnsi="Times New Roman" w:cs="Times New Roman"/>
          <w:lang w:val="fr-FR"/>
        </w:rPr>
        <w:t xml:space="preserve"> J.-P. « L'autorité en perspective. La nomographie comme science de l'autorité », Cités, 2/2001 (n°6), </w:t>
      </w:r>
      <w:r w:rsidR="00854D0F" w:rsidRPr="006923CB">
        <w:rPr>
          <w:rFonts w:ascii="Times New Roman" w:hAnsi="Times New Roman" w:cs="Times New Roman"/>
          <w:lang w:val="fr-FR"/>
        </w:rPr>
        <w:t>2001, p. 13-23.</w:t>
      </w:r>
    </w:p>
    <w:p w14:paraId="02B7A24D" w14:textId="77777777" w:rsidR="00436BAE" w:rsidRPr="00654EFE" w:rsidRDefault="00436BAE" w:rsidP="00436BAE">
      <w:pPr>
        <w:spacing w:after="0"/>
        <w:rPr>
          <w:rFonts w:ascii="Times New Roman" w:hAnsi="Times New Roman" w:cs="Times New Roman"/>
          <w:lang w:val="en-US"/>
        </w:rPr>
      </w:pPr>
      <w:proofErr w:type="gramStart"/>
      <w:r w:rsidRPr="00654EFE">
        <w:rPr>
          <w:rFonts w:ascii="Times New Roman" w:hAnsi="Times New Roman" w:cs="Times New Roman"/>
          <w:lang w:val="en-US"/>
        </w:rPr>
        <w:t>URL :</w:t>
      </w:r>
      <w:proofErr w:type="gramEnd"/>
      <w:r w:rsidRPr="00654EFE">
        <w:rPr>
          <w:rFonts w:ascii="Times New Roman" w:hAnsi="Times New Roman" w:cs="Times New Roman"/>
          <w:lang w:val="en-US"/>
        </w:rPr>
        <w:t xml:space="preserve"> http://www.cairn.info/revue-cites-2001-2-page-13.htm</w:t>
      </w:r>
    </w:p>
    <w:p w14:paraId="59DA1A85" w14:textId="77777777" w:rsidR="00436BAE" w:rsidRPr="006923CB" w:rsidRDefault="00436BAE" w:rsidP="00436BAE">
      <w:pPr>
        <w:spacing w:after="0"/>
        <w:rPr>
          <w:rFonts w:ascii="Times New Roman" w:hAnsi="Times New Roman" w:cs="Times New Roman"/>
          <w:lang w:val="fr-FR"/>
        </w:rPr>
      </w:pPr>
      <w:r w:rsidRPr="006923CB">
        <w:rPr>
          <w:rFonts w:ascii="Times New Roman" w:hAnsi="Times New Roman" w:cs="Times New Roman"/>
          <w:lang w:val="fr-FR"/>
        </w:rPr>
        <w:t>DOI : 10.3917/cite.006.0013</w:t>
      </w:r>
    </w:p>
    <w:p w14:paraId="1F384327" w14:textId="77777777" w:rsidR="00436BAE" w:rsidRPr="006923CB" w:rsidRDefault="00436BAE" w:rsidP="00436BAE">
      <w:pPr>
        <w:spacing w:after="0"/>
        <w:rPr>
          <w:rFonts w:ascii="Times New Roman" w:hAnsi="Times New Roman" w:cs="Times New Roman"/>
          <w:lang w:val="fr-FR"/>
        </w:rPr>
      </w:pPr>
    </w:p>
    <w:p w14:paraId="4C74E9B0" w14:textId="77777777" w:rsidR="00436BAE" w:rsidRDefault="00436BAE" w:rsidP="00436BAE">
      <w:pPr>
        <w:spacing w:after="0"/>
        <w:rPr>
          <w:rFonts w:ascii="Times New Roman" w:hAnsi="Times New Roman" w:cs="Times New Roman"/>
          <w:lang w:val="fr-FR"/>
        </w:rPr>
      </w:pPr>
      <w:proofErr w:type="gramStart"/>
      <w:r w:rsidRPr="00654EFE">
        <w:rPr>
          <w:rFonts w:ascii="Times New Roman" w:hAnsi="Times New Roman" w:cs="Times New Roman"/>
          <w:lang w:val="en-US"/>
        </w:rPr>
        <w:t>F</w:t>
      </w:r>
      <w:r w:rsidRPr="00654EFE">
        <w:rPr>
          <w:rFonts w:ascii="Times New Roman" w:hAnsi="Times New Roman" w:cs="Times New Roman"/>
          <w:smallCaps/>
          <w:lang w:val="en-US"/>
        </w:rPr>
        <w:t>isher</w:t>
      </w:r>
      <w:r w:rsidRPr="00654EFE">
        <w:rPr>
          <w:rFonts w:ascii="Times New Roman" w:hAnsi="Times New Roman" w:cs="Times New Roman"/>
          <w:lang w:val="en-US"/>
        </w:rPr>
        <w:t xml:space="preserve">, C., </w:t>
      </w:r>
      <w:proofErr w:type="spellStart"/>
      <w:r w:rsidRPr="00654EFE">
        <w:rPr>
          <w:rFonts w:ascii="Times New Roman" w:hAnsi="Times New Roman" w:cs="Times New Roman"/>
          <w:lang w:val="en-US"/>
        </w:rPr>
        <w:t>L</w:t>
      </w:r>
      <w:r w:rsidRPr="00654EFE">
        <w:rPr>
          <w:rFonts w:ascii="Times New Roman" w:hAnsi="Times New Roman" w:cs="Times New Roman"/>
          <w:smallCaps/>
          <w:lang w:val="en-US"/>
        </w:rPr>
        <w:t>auría</w:t>
      </w:r>
      <w:proofErr w:type="spellEnd"/>
      <w:r w:rsidRPr="00654EFE">
        <w:rPr>
          <w:rFonts w:ascii="Times New Roman" w:hAnsi="Times New Roman" w:cs="Times New Roman"/>
          <w:lang w:val="en-US"/>
        </w:rPr>
        <w:t xml:space="preserve">, E., </w:t>
      </w:r>
      <w:proofErr w:type="spellStart"/>
      <w:r w:rsidRPr="00654EFE">
        <w:rPr>
          <w:rFonts w:ascii="Times New Roman" w:hAnsi="Times New Roman" w:cs="Times New Roman"/>
          <w:lang w:val="en-US"/>
        </w:rPr>
        <w:t>C</w:t>
      </w:r>
      <w:r w:rsidRPr="00654EFE">
        <w:rPr>
          <w:rFonts w:ascii="Times New Roman" w:hAnsi="Times New Roman" w:cs="Times New Roman"/>
          <w:smallCaps/>
          <w:lang w:val="en-US"/>
        </w:rPr>
        <w:t>hengalur</w:t>
      </w:r>
      <w:proofErr w:type="spellEnd"/>
      <w:r w:rsidRPr="00654EFE">
        <w:rPr>
          <w:rFonts w:ascii="Times New Roman" w:hAnsi="Times New Roman" w:cs="Times New Roman"/>
          <w:smallCaps/>
          <w:lang w:val="en-US"/>
        </w:rPr>
        <w:t>-Smith</w:t>
      </w:r>
      <w:r w:rsidRPr="00654EFE">
        <w:rPr>
          <w:rFonts w:ascii="Times New Roman" w:hAnsi="Times New Roman" w:cs="Times New Roman"/>
          <w:lang w:val="en-US"/>
        </w:rPr>
        <w:t>, S. W</w:t>
      </w:r>
      <w:r w:rsidRPr="00654EFE">
        <w:rPr>
          <w:rFonts w:ascii="Times New Roman" w:hAnsi="Times New Roman" w:cs="Times New Roman"/>
          <w:smallCaps/>
          <w:lang w:val="en-US"/>
        </w:rPr>
        <w:t>ang</w:t>
      </w:r>
      <w:r w:rsidRPr="00654EFE">
        <w:rPr>
          <w:rFonts w:ascii="Times New Roman" w:hAnsi="Times New Roman" w:cs="Times New Roman"/>
          <w:lang w:val="en-US"/>
        </w:rPr>
        <w:t xml:space="preserve">, R. </w:t>
      </w:r>
      <w:r w:rsidRPr="00654EFE">
        <w:rPr>
          <w:rFonts w:ascii="Times New Roman" w:hAnsi="Times New Roman" w:cs="Times New Roman"/>
          <w:i/>
          <w:lang w:val="en-US"/>
        </w:rPr>
        <w:t>Introduction to information quality.</w:t>
      </w:r>
      <w:proofErr w:type="gramEnd"/>
      <w:r w:rsidRPr="00654EFE">
        <w:rPr>
          <w:rFonts w:ascii="Times New Roman" w:hAnsi="Times New Roman" w:cs="Times New Roman"/>
          <w:i/>
          <w:lang w:val="en-US"/>
        </w:rPr>
        <w:t xml:space="preserve"> </w:t>
      </w:r>
      <w:r w:rsidRPr="006923CB">
        <w:rPr>
          <w:rFonts w:ascii="Times New Roman" w:hAnsi="Times New Roman" w:cs="Times New Roman"/>
          <w:lang w:val="fr-FR"/>
        </w:rPr>
        <w:t xml:space="preserve">Bloomington, IN: </w:t>
      </w:r>
      <w:proofErr w:type="spellStart"/>
      <w:r w:rsidRPr="006923CB">
        <w:rPr>
          <w:rFonts w:ascii="Times New Roman" w:hAnsi="Times New Roman" w:cs="Times New Roman"/>
          <w:lang w:val="fr-FR"/>
        </w:rPr>
        <w:t>AuthorHouse</w:t>
      </w:r>
      <w:proofErr w:type="spellEnd"/>
      <w:r w:rsidRPr="006923CB">
        <w:rPr>
          <w:rFonts w:ascii="Times New Roman" w:hAnsi="Times New Roman" w:cs="Times New Roman"/>
          <w:lang w:val="fr-FR"/>
        </w:rPr>
        <w:t>.</w:t>
      </w:r>
      <w:r w:rsidR="00854D0F" w:rsidRPr="006923CB">
        <w:rPr>
          <w:rFonts w:ascii="Times New Roman" w:hAnsi="Times New Roman" w:cs="Times New Roman"/>
          <w:lang w:val="fr-FR"/>
        </w:rPr>
        <w:t xml:space="preserve"> 2012.</w:t>
      </w:r>
    </w:p>
    <w:p w14:paraId="4FA8D772" w14:textId="77777777" w:rsidR="001814B6" w:rsidRDefault="001814B6" w:rsidP="00436BAE">
      <w:pPr>
        <w:spacing w:after="0"/>
        <w:rPr>
          <w:rFonts w:ascii="Times New Roman" w:hAnsi="Times New Roman" w:cs="Times New Roman"/>
          <w:lang w:val="fr-FR"/>
        </w:rPr>
      </w:pPr>
    </w:p>
    <w:p w14:paraId="3BD6C97F" w14:textId="5880D975" w:rsidR="00DC6DD9" w:rsidRDefault="001814B6" w:rsidP="00436BAE">
      <w:pPr>
        <w:spacing w:after="0"/>
        <w:rPr>
          <w:rFonts w:ascii="Times New Roman" w:hAnsi="Times New Roman" w:cs="Times New Roman"/>
          <w:lang w:val="fr-FR"/>
        </w:rPr>
      </w:pPr>
      <w:r w:rsidRPr="00654EFE">
        <w:rPr>
          <w:rFonts w:ascii="Times New Roman" w:hAnsi="Times New Roman" w:cs="Times New Roman"/>
          <w:lang w:val="en-US"/>
        </w:rPr>
        <w:t>F</w:t>
      </w:r>
      <w:r>
        <w:rPr>
          <w:rFonts w:ascii="Times New Roman" w:hAnsi="Times New Roman" w:cs="Times New Roman"/>
          <w:smallCaps/>
          <w:lang w:val="en-US"/>
        </w:rPr>
        <w:t>oucault</w:t>
      </w:r>
      <w:r w:rsidRPr="00654EFE">
        <w:rPr>
          <w:rFonts w:ascii="Times New Roman" w:hAnsi="Times New Roman" w:cs="Times New Roman"/>
          <w:lang w:val="en-US"/>
        </w:rPr>
        <w:t xml:space="preserve">, </w:t>
      </w:r>
      <w:r>
        <w:rPr>
          <w:rFonts w:ascii="Times New Roman" w:hAnsi="Times New Roman" w:cs="Times New Roman"/>
          <w:lang w:val="en-US"/>
        </w:rPr>
        <w:t xml:space="preserve">M. </w:t>
      </w:r>
      <w:r w:rsidRPr="006923CB">
        <w:rPr>
          <w:rFonts w:ascii="Times New Roman" w:hAnsi="Times New Roman" w:cs="Times New Roman"/>
          <w:lang w:val="fr-FR"/>
        </w:rPr>
        <w:t xml:space="preserve">« </w:t>
      </w:r>
      <w:proofErr w:type="spellStart"/>
      <w:r>
        <w:rPr>
          <w:rFonts w:ascii="Times New Roman" w:hAnsi="Times New Roman" w:cs="Times New Roman"/>
          <w:lang w:val="en-US"/>
        </w:rPr>
        <w:t>Qu’est-ce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qu’un</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auteur ?</w:t>
      </w:r>
      <w:proofErr w:type="gramEnd"/>
      <w:r>
        <w:rPr>
          <w:rFonts w:ascii="Times New Roman" w:hAnsi="Times New Roman" w:cs="Times New Roman"/>
          <w:lang w:val="fr-FR"/>
        </w:rPr>
        <w:t xml:space="preserve"> »</w:t>
      </w:r>
      <w:r>
        <w:rPr>
          <w:rFonts w:ascii="Times New Roman" w:hAnsi="Times New Roman" w:cs="Times New Roman"/>
          <w:lang w:val="en-US"/>
        </w:rPr>
        <w:t xml:space="preserve"> in </w:t>
      </w:r>
      <w:proofErr w:type="spellStart"/>
      <w:r>
        <w:rPr>
          <w:rFonts w:ascii="Times New Roman" w:hAnsi="Times New Roman" w:cs="Times New Roman"/>
          <w:i/>
          <w:lang w:val="en-US"/>
        </w:rPr>
        <w:t>Dits</w:t>
      </w:r>
      <w:proofErr w:type="spellEnd"/>
      <w:r>
        <w:rPr>
          <w:rFonts w:ascii="Times New Roman" w:hAnsi="Times New Roman" w:cs="Times New Roman"/>
          <w:i/>
          <w:lang w:val="en-US"/>
        </w:rPr>
        <w:t xml:space="preserve"> et </w:t>
      </w:r>
      <w:proofErr w:type="spellStart"/>
      <w:r>
        <w:rPr>
          <w:rFonts w:ascii="Times New Roman" w:hAnsi="Times New Roman" w:cs="Times New Roman"/>
          <w:i/>
          <w:lang w:val="en-US"/>
        </w:rPr>
        <w:t>Ecrits</w:t>
      </w:r>
      <w:proofErr w:type="spellEnd"/>
      <w:r>
        <w:rPr>
          <w:rFonts w:ascii="Times New Roman" w:hAnsi="Times New Roman" w:cs="Times New Roman"/>
          <w:i/>
          <w:lang w:val="en-US"/>
        </w:rPr>
        <w:t xml:space="preserve"> 1, 1954-1975</w:t>
      </w:r>
      <w:r w:rsidRPr="00654EFE">
        <w:rPr>
          <w:rFonts w:ascii="Times New Roman" w:hAnsi="Times New Roman" w:cs="Times New Roman"/>
          <w:i/>
          <w:lang w:val="en-US"/>
        </w:rPr>
        <w:t xml:space="preserve">. </w:t>
      </w:r>
      <w:r w:rsidR="001A0624">
        <w:rPr>
          <w:rFonts w:ascii="Times New Roman" w:hAnsi="Times New Roman" w:cs="Times New Roman"/>
          <w:lang w:val="fr-FR"/>
        </w:rPr>
        <w:t xml:space="preserve">Quarto/Gallimard, </w:t>
      </w:r>
      <w:r w:rsidRPr="006923CB">
        <w:rPr>
          <w:rFonts w:ascii="Times New Roman" w:hAnsi="Times New Roman" w:cs="Times New Roman"/>
          <w:lang w:val="fr-FR"/>
        </w:rPr>
        <w:t>20</w:t>
      </w:r>
      <w:r w:rsidR="001A0624">
        <w:rPr>
          <w:rFonts w:ascii="Times New Roman" w:hAnsi="Times New Roman" w:cs="Times New Roman"/>
          <w:lang w:val="fr-FR"/>
        </w:rPr>
        <w:t>01</w:t>
      </w:r>
      <w:r w:rsidRPr="006923CB">
        <w:rPr>
          <w:rFonts w:ascii="Times New Roman" w:hAnsi="Times New Roman" w:cs="Times New Roman"/>
          <w:lang w:val="fr-FR"/>
        </w:rPr>
        <w:t>.</w:t>
      </w:r>
    </w:p>
    <w:p w14:paraId="3C35D975" w14:textId="77777777" w:rsidR="00436BAE" w:rsidRPr="006923CB" w:rsidRDefault="00436BAE" w:rsidP="00436BAE">
      <w:pPr>
        <w:spacing w:after="0"/>
        <w:rPr>
          <w:rFonts w:ascii="Times New Roman" w:hAnsi="Times New Roman" w:cs="Times New Roman"/>
          <w:lang w:val="fr-FR"/>
        </w:rPr>
      </w:pPr>
    </w:p>
    <w:p w14:paraId="78E43325" w14:textId="77777777" w:rsidR="00436BAE" w:rsidRPr="006923CB" w:rsidRDefault="00436BAE" w:rsidP="00436BAE">
      <w:pPr>
        <w:spacing w:after="0"/>
        <w:rPr>
          <w:rFonts w:ascii="Times New Roman" w:hAnsi="Times New Roman" w:cs="Times New Roman"/>
          <w:lang w:val="fr-FR"/>
        </w:rPr>
      </w:pPr>
      <w:r w:rsidRPr="006923CB">
        <w:rPr>
          <w:rFonts w:ascii="Times New Roman" w:hAnsi="Times New Roman" w:cs="Times New Roman"/>
          <w:lang w:val="fr-FR"/>
        </w:rPr>
        <w:t>L</w:t>
      </w:r>
      <w:r w:rsidRPr="006923CB">
        <w:rPr>
          <w:rFonts w:ascii="Times New Roman" w:hAnsi="Times New Roman" w:cs="Times New Roman"/>
          <w:smallCaps/>
          <w:lang w:val="fr-FR"/>
        </w:rPr>
        <w:t>eclerc</w:t>
      </w:r>
      <w:r w:rsidRPr="006923CB">
        <w:rPr>
          <w:rFonts w:ascii="Times New Roman" w:hAnsi="Times New Roman" w:cs="Times New Roman"/>
          <w:lang w:val="fr-FR"/>
        </w:rPr>
        <w:t xml:space="preserve">, G. </w:t>
      </w:r>
      <w:r w:rsidRPr="006923CB">
        <w:rPr>
          <w:rFonts w:ascii="Times New Roman" w:hAnsi="Times New Roman" w:cs="Times New Roman"/>
          <w:i/>
          <w:lang w:val="fr-FR"/>
        </w:rPr>
        <w:t>Histoire de l’autorité. L’assignation des énoncés culturels et la</w:t>
      </w:r>
      <w:r w:rsidR="00854D0F" w:rsidRPr="006923CB">
        <w:rPr>
          <w:rFonts w:ascii="Times New Roman" w:hAnsi="Times New Roman" w:cs="Times New Roman"/>
          <w:i/>
          <w:lang w:val="fr-FR"/>
        </w:rPr>
        <w:t xml:space="preserve"> généalogie de la croyance.</w:t>
      </w:r>
      <w:r w:rsidR="00854D0F" w:rsidRPr="006923CB">
        <w:rPr>
          <w:rFonts w:ascii="Times New Roman" w:hAnsi="Times New Roman" w:cs="Times New Roman"/>
          <w:lang w:val="fr-FR"/>
        </w:rPr>
        <w:t xml:space="preserve"> PUF, 1996.</w:t>
      </w:r>
    </w:p>
    <w:p w14:paraId="658B03E2" w14:textId="77777777" w:rsidR="00436BAE" w:rsidRPr="006923CB" w:rsidRDefault="00436BAE" w:rsidP="00436BAE">
      <w:pPr>
        <w:spacing w:after="0"/>
        <w:rPr>
          <w:rFonts w:ascii="Times New Roman" w:hAnsi="Times New Roman" w:cs="Times New Roman"/>
          <w:lang w:val="fr-FR"/>
        </w:rPr>
      </w:pPr>
    </w:p>
    <w:p w14:paraId="2120CF3E" w14:textId="77777777" w:rsidR="00436BAE" w:rsidRPr="006923CB" w:rsidRDefault="00436BAE" w:rsidP="00436BAE">
      <w:pPr>
        <w:spacing w:after="0"/>
        <w:rPr>
          <w:rFonts w:ascii="Times New Roman" w:hAnsi="Times New Roman" w:cs="Times New Roman"/>
          <w:lang w:val="fr-FR"/>
        </w:rPr>
      </w:pPr>
      <w:proofErr w:type="spellStart"/>
      <w:r w:rsidRPr="006923CB">
        <w:rPr>
          <w:rFonts w:ascii="Times New Roman" w:hAnsi="Times New Roman" w:cs="Times New Roman"/>
          <w:lang w:val="fr-FR"/>
        </w:rPr>
        <w:t>M</w:t>
      </w:r>
      <w:r w:rsidRPr="006923CB">
        <w:rPr>
          <w:rFonts w:ascii="Times New Roman" w:hAnsi="Times New Roman" w:cs="Times New Roman"/>
          <w:smallCaps/>
          <w:lang w:val="fr-FR"/>
        </w:rPr>
        <w:t>erzeau</w:t>
      </w:r>
      <w:proofErr w:type="spellEnd"/>
      <w:r w:rsidRPr="006923CB">
        <w:rPr>
          <w:rFonts w:ascii="Times New Roman" w:hAnsi="Times New Roman" w:cs="Times New Roman"/>
          <w:lang w:val="fr-FR"/>
        </w:rPr>
        <w:t xml:space="preserve">, L. « </w:t>
      </w:r>
      <w:proofErr w:type="spellStart"/>
      <w:r w:rsidRPr="006923CB">
        <w:rPr>
          <w:rFonts w:ascii="Times New Roman" w:hAnsi="Times New Roman" w:cs="Times New Roman"/>
          <w:lang w:val="fr-FR"/>
        </w:rPr>
        <w:t>Twitter</w:t>
      </w:r>
      <w:proofErr w:type="spellEnd"/>
      <w:r w:rsidRPr="006923CB">
        <w:rPr>
          <w:rFonts w:ascii="Times New Roman" w:hAnsi="Times New Roman" w:cs="Times New Roman"/>
          <w:lang w:val="fr-FR"/>
        </w:rPr>
        <w:t xml:space="preserve">, une machine à fabriquer de l’autorité ? » in </w:t>
      </w:r>
      <w:proofErr w:type="spellStart"/>
      <w:r w:rsidRPr="006923CB">
        <w:rPr>
          <w:rFonts w:ascii="Times New Roman" w:hAnsi="Times New Roman" w:cs="Times New Roman"/>
          <w:lang w:val="fr-FR"/>
        </w:rPr>
        <w:t>P</w:t>
      </w:r>
      <w:r w:rsidRPr="006923CB">
        <w:rPr>
          <w:rFonts w:ascii="Times New Roman" w:hAnsi="Times New Roman" w:cs="Times New Roman"/>
          <w:smallCaps/>
          <w:lang w:val="fr-FR"/>
        </w:rPr>
        <w:t>elissier</w:t>
      </w:r>
      <w:proofErr w:type="spellEnd"/>
      <w:r w:rsidRPr="006923CB">
        <w:rPr>
          <w:rFonts w:ascii="Times New Roman" w:hAnsi="Times New Roman" w:cs="Times New Roman"/>
          <w:lang w:val="fr-FR"/>
        </w:rPr>
        <w:t xml:space="preserve">, N. &amp; </w:t>
      </w:r>
      <w:proofErr w:type="spellStart"/>
      <w:r w:rsidRPr="006923CB">
        <w:rPr>
          <w:rFonts w:ascii="Times New Roman" w:hAnsi="Times New Roman" w:cs="Times New Roman"/>
          <w:lang w:val="fr-FR"/>
        </w:rPr>
        <w:t>G</w:t>
      </w:r>
      <w:r w:rsidRPr="006923CB">
        <w:rPr>
          <w:rFonts w:ascii="Times New Roman" w:hAnsi="Times New Roman" w:cs="Times New Roman"/>
          <w:smallCaps/>
          <w:lang w:val="fr-FR"/>
        </w:rPr>
        <w:t>allezot</w:t>
      </w:r>
      <w:proofErr w:type="spellEnd"/>
      <w:r w:rsidRPr="006923CB">
        <w:rPr>
          <w:rFonts w:ascii="Times New Roman" w:hAnsi="Times New Roman" w:cs="Times New Roman"/>
          <w:lang w:val="fr-FR"/>
        </w:rPr>
        <w:t>, G. (</w:t>
      </w:r>
      <w:proofErr w:type="spellStart"/>
      <w:r w:rsidRPr="006923CB">
        <w:rPr>
          <w:rFonts w:ascii="Times New Roman" w:hAnsi="Times New Roman" w:cs="Times New Roman"/>
          <w:lang w:val="fr-FR"/>
        </w:rPr>
        <w:t>dir</w:t>
      </w:r>
      <w:proofErr w:type="spellEnd"/>
      <w:r w:rsidRPr="006923CB">
        <w:rPr>
          <w:rFonts w:ascii="Times New Roman" w:hAnsi="Times New Roman" w:cs="Times New Roman"/>
          <w:lang w:val="fr-FR"/>
        </w:rPr>
        <w:t xml:space="preserve">), </w:t>
      </w:r>
      <w:proofErr w:type="spellStart"/>
      <w:r w:rsidRPr="006923CB">
        <w:rPr>
          <w:rFonts w:ascii="Times New Roman" w:hAnsi="Times New Roman" w:cs="Times New Roman"/>
          <w:i/>
          <w:lang w:val="fr-FR"/>
        </w:rPr>
        <w:t>Twitter</w:t>
      </w:r>
      <w:proofErr w:type="spellEnd"/>
      <w:r w:rsidRPr="006923CB">
        <w:rPr>
          <w:rFonts w:ascii="Times New Roman" w:hAnsi="Times New Roman" w:cs="Times New Roman"/>
          <w:i/>
          <w:lang w:val="fr-FR"/>
        </w:rPr>
        <w:t xml:space="preserve"> Un Monde En Tout Petit</w:t>
      </w:r>
      <w:r w:rsidRPr="006923CB">
        <w:rPr>
          <w:rFonts w:ascii="Times New Roman" w:hAnsi="Times New Roman" w:cs="Times New Roman"/>
          <w:lang w:val="fr-FR"/>
        </w:rPr>
        <w:t xml:space="preserve">, L’Harmattan, </w:t>
      </w:r>
      <w:r w:rsidR="00854D0F" w:rsidRPr="006923CB">
        <w:rPr>
          <w:rFonts w:ascii="Times New Roman" w:hAnsi="Times New Roman" w:cs="Times New Roman"/>
          <w:lang w:val="fr-FR"/>
        </w:rPr>
        <w:t xml:space="preserve">2013, </w:t>
      </w:r>
      <w:r w:rsidRPr="006923CB">
        <w:rPr>
          <w:rFonts w:ascii="Times New Roman" w:hAnsi="Times New Roman" w:cs="Times New Roman"/>
          <w:lang w:val="fr-FR"/>
        </w:rPr>
        <w:t>pp.233</w:t>
      </w:r>
      <w:r w:rsidR="00854D0F" w:rsidRPr="006923CB">
        <w:rPr>
          <w:rFonts w:ascii="Times New Roman" w:hAnsi="Times New Roman" w:cs="Times New Roman"/>
          <w:lang w:val="fr-FR"/>
        </w:rPr>
        <w:t>-</w:t>
      </w:r>
      <w:r w:rsidRPr="006923CB">
        <w:rPr>
          <w:rFonts w:ascii="Times New Roman" w:hAnsi="Times New Roman" w:cs="Times New Roman"/>
          <w:lang w:val="fr-FR"/>
        </w:rPr>
        <w:t>240</w:t>
      </w:r>
      <w:r w:rsidR="00854D0F" w:rsidRPr="006923CB">
        <w:rPr>
          <w:rFonts w:ascii="Times New Roman" w:hAnsi="Times New Roman" w:cs="Times New Roman"/>
          <w:lang w:val="fr-FR"/>
        </w:rPr>
        <w:t xml:space="preserve">. </w:t>
      </w:r>
      <w:r w:rsidRPr="006923CB">
        <w:rPr>
          <w:rFonts w:ascii="Times New Roman" w:hAnsi="Times New Roman" w:cs="Times New Roman"/>
          <w:lang w:val="fr-FR"/>
        </w:rPr>
        <w:t>http://archivesic.ccsd.cnrs.fr/sic_00829553</w:t>
      </w:r>
    </w:p>
    <w:p w14:paraId="02BB44B6" w14:textId="77777777" w:rsidR="00436BAE" w:rsidRPr="006923CB" w:rsidRDefault="00436BAE" w:rsidP="00436BAE">
      <w:pPr>
        <w:spacing w:after="0"/>
        <w:rPr>
          <w:rFonts w:ascii="Times New Roman" w:hAnsi="Times New Roman" w:cs="Times New Roman"/>
          <w:lang w:val="fr-FR"/>
        </w:rPr>
      </w:pPr>
    </w:p>
    <w:p w14:paraId="65479CA8" w14:textId="77777777" w:rsidR="00436BAE" w:rsidRPr="006923CB" w:rsidRDefault="00436BAE" w:rsidP="00436BAE">
      <w:pPr>
        <w:spacing w:after="0"/>
        <w:rPr>
          <w:rFonts w:ascii="Times New Roman" w:hAnsi="Times New Roman" w:cs="Times New Roman"/>
          <w:lang w:val="fr-FR"/>
        </w:rPr>
      </w:pPr>
      <w:proofErr w:type="spellStart"/>
      <w:r w:rsidRPr="006923CB">
        <w:rPr>
          <w:rFonts w:ascii="Times New Roman" w:hAnsi="Times New Roman" w:cs="Times New Roman"/>
          <w:lang w:val="fr-FR"/>
        </w:rPr>
        <w:t>R</w:t>
      </w:r>
      <w:r w:rsidRPr="006923CB">
        <w:rPr>
          <w:rFonts w:ascii="Times New Roman" w:hAnsi="Times New Roman" w:cs="Times New Roman"/>
          <w:smallCaps/>
          <w:lang w:val="fr-FR"/>
        </w:rPr>
        <w:t>evault</w:t>
      </w:r>
      <w:proofErr w:type="spellEnd"/>
      <w:r w:rsidRPr="006923CB">
        <w:rPr>
          <w:rFonts w:ascii="Times New Roman" w:hAnsi="Times New Roman" w:cs="Times New Roman"/>
          <w:lang w:val="fr-FR"/>
        </w:rPr>
        <w:t xml:space="preserve"> D’</w:t>
      </w:r>
      <w:proofErr w:type="spellStart"/>
      <w:r w:rsidRPr="006923CB">
        <w:rPr>
          <w:rFonts w:ascii="Times New Roman" w:hAnsi="Times New Roman" w:cs="Times New Roman"/>
          <w:lang w:val="fr-FR"/>
        </w:rPr>
        <w:t>A</w:t>
      </w:r>
      <w:r w:rsidRPr="006923CB">
        <w:rPr>
          <w:rFonts w:ascii="Times New Roman" w:hAnsi="Times New Roman" w:cs="Times New Roman"/>
          <w:smallCaps/>
          <w:lang w:val="fr-FR"/>
        </w:rPr>
        <w:t>llones</w:t>
      </w:r>
      <w:proofErr w:type="spellEnd"/>
      <w:r w:rsidRPr="006923CB">
        <w:rPr>
          <w:rFonts w:ascii="Times New Roman" w:hAnsi="Times New Roman" w:cs="Times New Roman"/>
          <w:smallCaps/>
          <w:lang w:val="fr-FR"/>
        </w:rPr>
        <w:t xml:space="preserve"> </w:t>
      </w:r>
      <w:r w:rsidRPr="006923CB">
        <w:rPr>
          <w:rFonts w:ascii="Times New Roman" w:hAnsi="Times New Roman" w:cs="Times New Roman"/>
          <w:lang w:val="fr-FR"/>
        </w:rPr>
        <w:t xml:space="preserve">M. </w:t>
      </w:r>
      <w:r w:rsidRPr="006923CB">
        <w:rPr>
          <w:rFonts w:ascii="Times New Roman" w:hAnsi="Times New Roman" w:cs="Times New Roman"/>
          <w:i/>
          <w:lang w:val="fr-FR"/>
        </w:rPr>
        <w:t>Le pouvoir des commencements. Essai sur l’autorité.</w:t>
      </w:r>
      <w:r w:rsidRPr="006923CB">
        <w:rPr>
          <w:rFonts w:ascii="Times New Roman" w:hAnsi="Times New Roman" w:cs="Times New Roman"/>
          <w:lang w:val="fr-FR"/>
        </w:rPr>
        <w:t xml:space="preserve"> Editions du Seuil</w:t>
      </w:r>
      <w:r w:rsidR="00854D0F" w:rsidRPr="006923CB">
        <w:rPr>
          <w:rFonts w:ascii="Times New Roman" w:hAnsi="Times New Roman" w:cs="Times New Roman"/>
          <w:lang w:val="fr-FR"/>
        </w:rPr>
        <w:t>, 2006</w:t>
      </w:r>
      <w:r w:rsidRPr="006923CB">
        <w:rPr>
          <w:rFonts w:ascii="Times New Roman" w:hAnsi="Times New Roman" w:cs="Times New Roman"/>
          <w:lang w:val="fr-FR"/>
        </w:rPr>
        <w:t>.</w:t>
      </w:r>
    </w:p>
    <w:p w14:paraId="0751CF20" w14:textId="77777777" w:rsidR="00436BAE" w:rsidRPr="006923CB" w:rsidRDefault="00436BAE" w:rsidP="00436BAE">
      <w:pPr>
        <w:spacing w:after="0"/>
        <w:rPr>
          <w:rFonts w:ascii="Times New Roman" w:hAnsi="Times New Roman" w:cs="Times New Roman"/>
          <w:lang w:val="fr-FR"/>
        </w:rPr>
      </w:pPr>
    </w:p>
    <w:p w14:paraId="0AD22D95" w14:textId="216EA405" w:rsidR="00D12321" w:rsidRDefault="008A69AF" w:rsidP="00D12321">
      <w:pPr>
        <w:spacing w:after="0"/>
        <w:rPr>
          <w:rFonts w:ascii="Times New Roman" w:hAnsi="Times New Roman" w:cs="Times New Roman"/>
          <w:lang w:val="fr-FR"/>
        </w:rPr>
      </w:pPr>
      <w:proofErr w:type="spellStart"/>
      <w:r w:rsidRPr="008A69AF">
        <w:rPr>
          <w:rFonts w:ascii="Times New Roman" w:hAnsi="Times New Roman" w:cs="Times New Roman"/>
          <w:lang w:val="fr-FR"/>
        </w:rPr>
        <w:t>S</w:t>
      </w:r>
      <w:r w:rsidRPr="008A69AF">
        <w:rPr>
          <w:rFonts w:ascii="Times New Roman" w:hAnsi="Times New Roman" w:cs="Times New Roman"/>
          <w:smallCaps/>
          <w:lang w:val="fr-FR"/>
        </w:rPr>
        <w:t>ouchier</w:t>
      </w:r>
      <w:proofErr w:type="spellEnd"/>
      <w:r w:rsidR="009E7821" w:rsidRPr="008A69AF">
        <w:rPr>
          <w:rFonts w:ascii="Times New Roman" w:hAnsi="Times New Roman" w:cs="Times New Roman"/>
          <w:lang w:val="fr-FR"/>
        </w:rPr>
        <w:t xml:space="preserve"> </w:t>
      </w:r>
      <w:r w:rsidRPr="008A69AF">
        <w:rPr>
          <w:rFonts w:ascii="Times New Roman" w:hAnsi="Times New Roman" w:cs="Times New Roman"/>
          <w:lang w:val="fr-FR"/>
        </w:rPr>
        <w:t xml:space="preserve">E. </w:t>
      </w:r>
      <w:r>
        <w:rPr>
          <w:rFonts w:ascii="Times New Roman" w:hAnsi="Times New Roman" w:cs="Times New Roman"/>
          <w:lang w:val="fr-FR"/>
        </w:rPr>
        <w:t>« La “</w:t>
      </w:r>
      <w:proofErr w:type="spellStart"/>
      <w:r>
        <w:rPr>
          <w:rFonts w:ascii="Times New Roman" w:hAnsi="Times New Roman" w:cs="Times New Roman"/>
          <w:lang w:val="fr-FR"/>
        </w:rPr>
        <w:t>lettrure</w:t>
      </w:r>
      <w:proofErr w:type="spellEnd"/>
      <w:r>
        <w:rPr>
          <w:rFonts w:ascii="Times New Roman" w:hAnsi="Times New Roman" w:cs="Times New Roman"/>
          <w:lang w:val="fr-FR"/>
        </w:rPr>
        <w:t>”</w:t>
      </w:r>
      <w:r w:rsidRPr="008A69AF">
        <w:rPr>
          <w:rFonts w:ascii="Times New Roman" w:hAnsi="Times New Roman" w:cs="Times New Roman"/>
          <w:lang w:val="fr-FR"/>
        </w:rPr>
        <w:t xml:space="preserve"> à l’éc</w:t>
      </w:r>
      <w:r>
        <w:rPr>
          <w:rFonts w:ascii="Times New Roman" w:hAnsi="Times New Roman" w:cs="Times New Roman"/>
          <w:lang w:val="fr-FR"/>
        </w:rPr>
        <w:t xml:space="preserve">ran. Lire &amp; écrire au regard des </w:t>
      </w:r>
      <w:r w:rsidRPr="008A69AF">
        <w:rPr>
          <w:rFonts w:ascii="Times New Roman" w:hAnsi="Times New Roman" w:cs="Times New Roman"/>
          <w:lang w:val="fr-FR"/>
        </w:rPr>
        <w:t>médias informatisés</w:t>
      </w:r>
      <w:r>
        <w:rPr>
          <w:rFonts w:ascii="Times New Roman" w:hAnsi="Times New Roman" w:cs="Times New Roman"/>
          <w:lang w:val="fr-FR"/>
        </w:rPr>
        <w:t> ».</w:t>
      </w:r>
      <w:r w:rsidR="00D12321">
        <w:rPr>
          <w:rFonts w:ascii="Times New Roman" w:hAnsi="Times New Roman" w:cs="Times New Roman"/>
          <w:lang w:val="fr-FR"/>
        </w:rPr>
        <w:t xml:space="preserve"> </w:t>
      </w:r>
      <w:r w:rsidR="00D12321" w:rsidRPr="00D12321">
        <w:rPr>
          <w:rFonts w:ascii="Times New Roman" w:hAnsi="Times New Roman" w:cs="Times New Roman"/>
          <w:lang w:val="fr-FR"/>
        </w:rPr>
        <w:t>Communication</w:t>
      </w:r>
      <w:r w:rsidR="00D12321">
        <w:rPr>
          <w:rFonts w:ascii="Times New Roman" w:hAnsi="Times New Roman" w:cs="Times New Roman"/>
          <w:lang w:val="fr-FR"/>
        </w:rPr>
        <w:t xml:space="preserve"> &amp; langages, 2012, pp 85-108</w:t>
      </w:r>
      <w:r w:rsidR="0044071D">
        <w:rPr>
          <w:rFonts w:ascii="Times New Roman" w:hAnsi="Times New Roman" w:cs="Times New Roman"/>
          <w:lang w:val="fr-FR"/>
        </w:rPr>
        <w:t>.</w:t>
      </w:r>
    </w:p>
    <w:p w14:paraId="05EDBA1D" w14:textId="760C81D1" w:rsidR="009E7821" w:rsidRDefault="00D12321" w:rsidP="00D12321">
      <w:pPr>
        <w:spacing w:after="0"/>
        <w:rPr>
          <w:rFonts w:ascii="Times New Roman" w:hAnsi="Times New Roman" w:cs="Times New Roman"/>
          <w:lang w:val="fr-FR"/>
        </w:rPr>
      </w:pPr>
      <w:r>
        <w:rPr>
          <w:rFonts w:ascii="Times New Roman" w:hAnsi="Times New Roman" w:cs="Times New Roman"/>
          <w:lang w:val="fr-FR"/>
        </w:rPr>
        <w:t xml:space="preserve">DOI </w:t>
      </w:r>
      <w:proofErr w:type="gramStart"/>
      <w:r w:rsidRPr="00D12321">
        <w:rPr>
          <w:rFonts w:ascii="Times New Roman" w:hAnsi="Times New Roman" w:cs="Times New Roman"/>
          <w:lang w:val="fr-FR"/>
        </w:rPr>
        <w:t>:10.4074</w:t>
      </w:r>
      <w:proofErr w:type="gramEnd"/>
      <w:r w:rsidRPr="00D12321">
        <w:rPr>
          <w:rFonts w:ascii="Times New Roman" w:hAnsi="Times New Roman" w:cs="Times New Roman"/>
          <w:lang w:val="fr-FR"/>
        </w:rPr>
        <w:t>/S033615001201407x</w:t>
      </w:r>
    </w:p>
    <w:p w14:paraId="61BF7752" w14:textId="77777777" w:rsidR="008A69AF" w:rsidRPr="008A69AF" w:rsidRDefault="008A69AF" w:rsidP="008A69AF">
      <w:pPr>
        <w:spacing w:after="0"/>
        <w:rPr>
          <w:rFonts w:ascii="Times New Roman" w:hAnsi="Times New Roman" w:cs="Times New Roman"/>
          <w:lang w:val="fr-FR"/>
        </w:rPr>
      </w:pPr>
    </w:p>
    <w:p w14:paraId="6883ACEE" w14:textId="0C09A283" w:rsidR="00854D0F" w:rsidRPr="00654EFE" w:rsidRDefault="00436BAE" w:rsidP="00436BAE">
      <w:pPr>
        <w:spacing w:after="0"/>
        <w:rPr>
          <w:rFonts w:ascii="Times New Roman" w:hAnsi="Times New Roman" w:cs="Times New Roman"/>
          <w:lang w:val="en-US"/>
        </w:rPr>
      </w:pPr>
      <w:proofErr w:type="spellStart"/>
      <w:r w:rsidRPr="00654EFE">
        <w:rPr>
          <w:rFonts w:ascii="Times New Roman" w:hAnsi="Times New Roman" w:cs="Times New Roman"/>
          <w:lang w:val="en-US"/>
        </w:rPr>
        <w:t>T</w:t>
      </w:r>
      <w:r w:rsidRPr="00654EFE">
        <w:rPr>
          <w:rFonts w:ascii="Times New Roman" w:hAnsi="Times New Roman" w:cs="Times New Roman"/>
          <w:smallCaps/>
          <w:lang w:val="en-US"/>
        </w:rPr>
        <w:t>enopir</w:t>
      </w:r>
      <w:proofErr w:type="spellEnd"/>
      <w:r w:rsidRPr="00654EFE">
        <w:rPr>
          <w:rFonts w:ascii="Times New Roman" w:hAnsi="Times New Roman" w:cs="Times New Roman"/>
          <w:smallCaps/>
          <w:lang w:val="en-US"/>
        </w:rPr>
        <w:t xml:space="preserve">, </w:t>
      </w:r>
      <w:r w:rsidRPr="00654EFE">
        <w:rPr>
          <w:rFonts w:ascii="Times New Roman" w:hAnsi="Times New Roman" w:cs="Times New Roman"/>
          <w:lang w:val="en-US"/>
        </w:rPr>
        <w:t>C., L</w:t>
      </w:r>
      <w:r w:rsidRPr="00654EFE">
        <w:rPr>
          <w:rFonts w:ascii="Times New Roman" w:hAnsi="Times New Roman" w:cs="Times New Roman"/>
          <w:smallCaps/>
          <w:lang w:val="en-US"/>
        </w:rPr>
        <w:t xml:space="preserve">evine, </w:t>
      </w:r>
      <w:r w:rsidRPr="00654EFE">
        <w:rPr>
          <w:rFonts w:ascii="Times New Roman" w:hAnsi="Times New Roman" w:cs="Times New Roman"/>
          <w:lang w:val="en-US"/>
        </w:rPr>
        <w:t>K., A</w:t>
      </w:r>
      <w:r w:rsidRPr="00654EFE">
        <w:rPr>
          <w:rFonts w:ascii="Times New Roman" w:hAnsi="Times New Roman" w:cs="Times New Roman"/>
          <w:smallCaps/>
          <w:lang w:val="en-US"/>
        </w:rPr>
        <w:t>llard</w:t>
      </w:r>
      <w:r w:rsidRPr="00654EFE">
        <w:rPr>
          <w:rFonts w:ascii="Times New Roman" w:hAnsi="Times New Roman" w:cs="Times New Roman"/>
          <w:lang w:val="en-US"/>
        </w:rPr>
        <w:t>, S., C</w:t>
      </w:r>
      <w:r w:rsidRPr="00654EFE">
        <w:rPr>
          <w:rFonts w:ascii="Times New Roman" w:hAnsi="Times New Roman" w:cs="Times New Roman"/>
          <w:smallCaps/>
          <w:lang w:val="en-US"/>
        </w:rPr>
        <w:t>hristian</w:t>
      </w:r>
      <w:r w:rsidRPr="00654EFE">
        <w:rPr>
          <w:rFonts w:ascii="Times New Roman" w:hAnsi="Times New Roman" w:cs="Times New Roman"/>
          <w:lang w:val="en-US"/>
        </w:rPr>
        <w:t xml:space="preserve">, L., </w:t>
      </w:r>
      <w:proofErr w:type="spellStart"/>
      <w:r w:rsidRPr="00654EFE">
        <w:rPr>
          <w:rFonts w:ascii="Times New Roman" w:hAnsi="Times New Roman" w:cs="Times New Roman"/>
          <w:lang w:val="en-US"/>
        </w:rPr>
        <w:t>V</w:t>
      </w:r>
      <w:r w:rsidRPr="00654EFE">
        <w:rPr>
          <w:rFonts w:ascii="Times New Roman" w:hAnsi="Times New Roman" w:cs="Times New Roman"/>
          <w:smallCaps/>
          <w:lang w:val="en-US"/>
        </w:rPr>
        <w:t>olentine</w:t>
      </w:r>
      <w:proofErr w:type="spellEnd"/>
      <w:r w:rsidRPr="00654EFE">
        <w:rPr>
          <w:rFonts w:ascii="Times New Roman" w:hAnsi="Times New Roman" w:cs="Times New Roman"/>
          <w:lang w:val="en-US"/>
        </w:rPr>
        <w:t>, R., B</w:t>
      </w:r>
      <w:r w:rsidRPr="00654EFE">
        <w:rPr>
          <w:rFonts w:ascii="Times New Roman" w:hAnsi="Times New Roman" w:cs="Times New Roman"/>
          <w:smallCaps/>
          <w:lang w:val="en-US"/>
        </w:rPr>
        <w:t>oehm</w:t>
      </w:r>
      <w:r w:rsidRPr="00654EFE">
        <w:rPr>
          <w:rFonts w:ascii="Times New Roman" w:hAnsi="Times New Roman" w:cs="Times New Roman"/>
          <w:lang w:val="en-US"/>
        </w:rPr>
        <w:t>, R., N</w:t>
      </w:r>
      <w:r w:rsidRPr="00654EFE">
        <w:rPr>
          <w:rFonts w:ascii="Times New Roman" w:hAnsi="Times New Roman" w:cs="Times New Roman"/>
          <w:smallCaps/>
          <w:lang w:val="en-US"/>
        </w:rPr>
        <w:t>ichols</w:t>
      </w:r>
      <w:r w:rsidRPr="00654EFE">
        <w:rPr>
          <w:rFonts w:ascii="Times New Roman" w:hAnsi="Times New Roman" w:cs="Times New Roman"/>
          <w:lang w:val="en-US"/>
        </w:rPr>
        <w:t>, F., N</w:t>
      </w:r>
      <w:r w:rsidRPr="00654EFE">
        <w:rPr>
          <w:rFonts w:ascii="Times New Roman" w:hAnsi="Times New Roman" w:cs="Times New Roman"/>
          <w:smallCaps/>
          <w:lang w:val="en-US"/>
        </w:rPr>
        <w:t>icholas</w:t>
      </w:r>
      <w:r w:rsidRPr="00654EFE">
        <w:rPr>
          <w:rFonts w:ascii="Times New Roman" w:hAnsi="Times New Roman" w:cs="Times New Roman"/>
          <w:lang w:val="en-US"/>
        </w:rPr>
        <w:t xml:space="preserve">, D., </w:t>
      </w:r>
      <w:proofErr w:type="spellStart"/>
      <w:r w:rsidRPr="00654EFE">
        <w:rPr>
          <w:rFonts w:ascii="Times New Roman" w:hAnsi="Times New Roman" w:cs="Times New Roman"/>
          <w:lang w:val="en-US"/>
        </w:rPr>
        <w:t>J</w:t>
      </w:r>
      <w:r w:rsidRPr="00654EFE">
        <w:rPr>
          <w:rFonts w:ascii="Times New Roman" w:hAnsi="Times New Roman" w:cs="Times New Roman"/>
          <w:smallCaps/>
          <w:lang w:val="en-US"/>
        </w:rPr>
        <w:t>amali</w:t>
      </w:r>
      <w:proofErr w:type="spellEnd"/>
      <w:r w:rsidRPr="00654EFE">
        <w:rPr>
          <w:rFonts w:ascii="Times New Roman" w:hAnsi="Times New Roman" w:cs="Times New Roman"/>
          <w:lang w:val="en-US"/>
        </w:rPr>
        <w:t>, H. R., H</w:t>
      </w:r>
      <w:r w:rsidRPr="00654EFE">
        <w:rPr>
          <w:rFonts w:ascii="Times New Roman" w:hAnsi="Times New Roman" w:cs="Times New Roman"/>
          <w:smallCaps/>
          <w:lang w:val="en-US"/>
        </w:rPr>
        <w:t>erman</w:t>
      </w:r>
      <w:r w:rsidRPr="00654EFE">
        <w:rPr>
          <w:rFonts w:ascii="Times New Roman" w:hAnsi="Times New Roman" w:cs="Times New Roman"/>
          <w:lang w:val="en-US"/>
        </w:rPr>
        <w:t>, E. and W</w:t>
      </w:r>
      <w:r w:rsidRPr="00654EFE">
        <w:rPr>
          <w:rFonts w:ascii="Times New Roman" w:hAnsi="Times New Roman" w:cs="Times New Roman"/>
          <w:smallCaps/>
          <w:lang w:val="en-US"/>
        </w:rPr>
        <w:t>atkinson</w:t>
      </w:r>
      <w:r w:rsidR="00854D0F" w:rsidRPr="00654EFE">
        <w:rPr>
          <w:rFonts w:ascii="Times New Roman" w:hAnsi="Times New Roman" w:cs="Times New Roman"/>
          <w:lang w:val="en-US"/>
        </w:rPr>
        <w:t>, A. « </w:t>
      </w:r>
      <w:r w:rsidRPr="00654EFE">
        <w:rPr>
          <w:rFonts w:ascii="Times New Roman" w:hAnsi="Times New Roman" w:cs="Times New Roman"/>
          <w:lang w:val="en-US"/>
        </w:rPr>
        <w:t>Trustworthiness and authority of scholarly information in a digital age: Results of an international questionnaire</w:t>
      </w:r>
      <w:r w:rsidR="00854D0F" w:rsidRPr="00654EFE">
        <w:rPr>
          <w:rFonts w:ascii="Times New Roman" w:hAnsi="Times New Roman" w:cs="Times New Roman"/>
          <w:lang w:val="en-US"/>
        </w:rPr>
        <w:t> »</w:t>
      </w:r>
      <w:r w:rsidRPr="00654EFE">
        <w:rPr>
          <w:rFonts w:ascii="Times New Roman" w:hAnsi="Times New Roman" w:cs="Times New Roman"/>
          <w:lang w:val="en-US"/>
        </w:rPr>
        <w:t xml:space="preserve">. J </w:t>
      </w:r>
      <w:proofErr w:type="spellStart"/>
      <w:r w:rsidRPr="00654EFE">
        <w:rPr>
          <w:rFonts w:ascii="Times New Roman" w:hAnsi="Times New Roman" w:cs="Times New Roman"/>
          <w:lang w:val="en-US"/>
        </w:rPr>
        <w:t>Assn</w:t>
      </w:r>
      <w:proofErr w:type="spellEnd"/>
      <w:r w:rsidRPr="00654EFE">
        <w:rPr>
          <w:rFonts w:ascii="Times New Roman" w:hAnsi="Times New Roman" w:cs="Times New Roman"/>
          <w:lang w:val="en-US"/>
        </w:rPr>
        <w:t xml:space="preserve"> </w:t>
      </w:r>
      <w:proofErr w:type="spellStart"/>
      <w:r w:rsidRPr="00654EFE">
        <w:rPr>
          <w:rFonts w:ascii="Times New Roman" w:hAnsi="Times New Roman" w:cs="Times New Roman"/>
          <w:lang w:val="en-US"/>
        </w:rPr>
        <w:t>Inf</w:t>
      </w:r>
      <w:proofErr w:type="spellEnd"/>
      <w:r w:rsidRPr="00654EFE">
        <w:rPr>
          <w:rFonts w:ascii="Times New Roman" w:hAnsi="Times New Roman" w:cs="Times New Roman"/>
          <w:lang w:val="en-US"/>
        </w:rPr>
        <w:t xml:space="preserve"> </w:t>
      </w:r>
      <w:proofErr w:type="spellStart"/>
      <w:r w:rsidRPr="00654EFE">
        <w:rPr>
          <w:rFonts w:ascii="Times New Roman" w:hAnsi="Times New Roman" w:cs="Times New Roman"/>
          <w:lang w:val="en-US"/>
        </w:rPr>
        <w:t>Sci</w:t>
      </w:r>
      <w:proofErr w:type="spellEnd"/>
      <w:r w:rsidRPr="00654EFE">
        <w:rPr>
          <w:rFonts w:ascii="Times New Roman" w:hAnsi="Times New Roman" w:cs="Times New Roman"/>
          <w:lang w:val="en-US"/>
        </w:rPr>
        <w:t xml:space="preserve"> Tec, 67: </w:t>
      </w:r>
      <w:r w:rsidR="00854D0F" w:rsidRPr="00654EFE">
        <w:rPr>
          <w:rFonts w:ascii="Times New Roman" w:hAnsi="Times New Roman" w:cs="Times New Roman"/>
          <w:lang w:val="en-US"/>
        </w:rPr>
        <w:t>2016, 2344–2361</w:t>
      </w:r>
      <w:r w:rsidRPr="00654EFE">
        <w:rPr>
          <w:rFonts w:ascii="Times New Roman" w:hAnsi="Times New Roman" w:cs="Times New Roman"/>
          <w:lang w:val="en-US"/>
        </w:rPr>
        <w:t xml:space="preserve">. </w:t>
      </w:r>
    </w:p>
    <w:p w14:paraId="1E8E0A0B" w14:textId="77777777" w:rsidR="00436BAE" w:rsidRPr="00654EFE" w:rsidRDefault="00854D0F" w:rsidP="00436BAE">
      <w:pPr>
        <w:spacing w:after="0"/>
        <w:rPr>
          <w:rFonts w:ascii="Times New Roman" w:hAnsi="Times New Roman" w:cs="Times New Roman"/>
          <w:lang w:val="en-US"/>
        </w:rPr>
      </w:pPr>
      <w:proofErr w:type="gramStart"/>
      <w:r w:rsidRPr="00654EFE">
        <w:rPr>
          <w:rFonts w:ascii="Times New Roman" w:hAnsi="Times New Roman" w:cs="Times New Roman"/>
          <w:lang w:val="en-US"/>
        </w:rPr>
        <w:t xml:space="preserve">DOI </w:t>
      </w:r>
      <w:r w:rsidR="00436BAE" w:rsidRPr="00654EFE">
        <w:rPr>
          <w:rFonts w:ascii="Times New Roman" w:hAnsi="Times New Roman" w:cs="Times New Roman"/>
          <w:lang w:val="en-US"/>
        </w:rPr>
        <w:t>:10.1002</w:t>
      </w:r>
      <w:proofErr w:type="gramEnd"/>
      <w:r w:rsidR="00436BAE" w:rsidRPr="00654EFE">
        <w:rPr>
          <w:rFonts w:ascii="Times New Roman" w:hAnsi="Times New Roman" w:cs="Times New Roman"/>
          <w:lang w:val="en-US"/>
        </w:rPr>
        <w:t>/asi.23598</w:t>
      </w:r>
    </w:p>
    <w:p w14:paraId="4A240AD5" w14:textId="77777777" w:rsidR="00436BAE" w:rsidRPr="00654EFE" w:rsidRDefault="00436BAE" w:rsidP="00436BAE">
      <w:pPr>
        <w:spacing w:after="0"/>
        <w:rPr>
          <w:rFonts w:ascii="Times New Roman" w:hAnsi="Times New Roman" w:cs="Times New Roman"/>
          <w:lang w:val="en-US"/>
        </w:rPr>
      </w:pPr>
    </w:p>
    <w:p w14:paraId="63C0681D" w14:textId="77777777" w:rsidR="00436BAE" w:rsidRPr="006923CB" w:rsidRDefault="00436BAE" w:rsidP="00436BAE">
      <w:pPr>
        <w:spacing w:after="0"/>
        <w:rPr>
          <w:rFonts w:ascii="Times New Roman" w:hAnsi="Times New Roman" w:cs="Times New Roman"/>
          <w:lang w:val="fr-FR"/>
        </w:rPr>
      </w:pPr>
      <w:r w:rsidRPr="00654EFE">
        <w:rPr>
          <w:rFonts w:ascii="Times New Roman" w:hAnsi="Times New Roman" w:cs="Times New Roman"/>
          <w:lang w:val="en-US"/>
        </w:rPr>
        <w:t>W</w:t>
      </w:r>
      <w:r w:rsidRPr="00654EFE">
        <w:rPr>
          <w:rFonts w:ascii="Times New Roman" w:hAnsi="Times New Roman" w:cs="Times New Roman"/>
          <w:smallCaps/>
          <w:lang w:val="en-US"/>
        </w:rPr>
        <w:t>ilson</w:t>
      </w:r>
      <w:r w:rsidR="00854D0F" w:rsidRPr="00654EFE">
        <w:rPr>
          <w:rFonts w:ascii="Times New Roman" w:hAnsi="Times New Roman" w:cs="Times New Roman"/>
          <w:lang w:val="en-US"/>
        </w:rPr>
        <w:t xml:space="preserve">, P. </w:t>
      </w:r>
      <w:r w:rsidRPr="00654EFE">
        <w:rPr>
          <w:rFonts w:ascii="Times New Roman" w:hAnsi="Times New Roman" w:cs="Times New Roman"/>
          <w:i/>
          <w:lang w:val="en-US"/>
        </w:rPr>
        <w:t>Second-</w:t>
      </w:r>
      <w:r w:rsidR="00854D0F" w:rsidRPr="00654EFE">
        <w:rPr>
          <w:rFonts w:ascii="Times New Roman" w:hAnsi="Times New Roman" w:cs="Times New Roman"/>
          <w:i/>
          <w:lang w:val="en-US"/>
        </w:rPr>
        <w:t>hand knowledge.</w:t>
      </w:r>
      <w:r w:rsidR="00854D0F" w:rsidRPr="00654EFE">
        <w:rPr>
          <w:rFonts w:ascii="Times New Roman" w:hAnsi="Times New Roman" w:cs="Times New Roman"/>
          <w:lang w:val="en-US"/>
        </w:rPr>
        <w:t xml:space="preserve"> </w:t>
      </w:r>
      <w:r w:rsidR="00854D0F" w:rsidRPr="006923CB">
        <w:rPr>
          <w:rFonts w:ascii="Times New Roman" w:hAnsi="Times New Roman" w:cs="Times New Roman"/>
          <w:lang w:val="fr-FR"/>
        </w:rPr>
        <w:t xml:space="preserve">Greenwood </w:t>
      </w:r>
      <w:proofErr w:type="spellStart"/>
      <w:r w:rsidR="00854D0F" w:rsidRPr="006923CB">
        <w:rPr>
          <w:rFonts w:ascii="Times New Roman" w:hAnsi="Times New Roman" w:cs="Times New Roman"/>
          <w:lang w:val="fr-FR"/>
        </w:rPr>
        <w:t>Press</w:t>
      </w:r>
      <w:proofErr w:type="spellEnd"/>
      <w:r w:rsidR="00854D0F" w:rsidRPr="006923CB">
        <w:rPr>
          <w:rFonts w:ascii="Times New Roman" w:hAnsi="Times New Roman" w:cs="Times New Roman"/>
          <w:lang w:val="fr-FR"/>
        </w:rPr>
        <w:t>, 1983.</w:t>
      </w:r>
    </w:p>
    <w:p w14:paraId="67671F76" w14:textId="77777777" w:rsidR="000D13D9" w:rsidRPr="006923CB" w:rsidRDefault="00C20399" w:rsidP="000D13D9">
      <w:pPr>
        <w:spacing w:after="0"/>
        <w:rPr>
          <w:rFonts w:ascii="Times New Roman" w:hAnsi="Times New Roman" w:cs="Times New Roman"/>
          <w:lang w:val="fr-FR"/>
        </w:rPr>
      </w:pPr>
      <w:r w:rsidRPr="006923CB">
        <w:rPr>
          <w:rFonts w:ascii="Times New Roman" w:hAnsi="Times New Roman" w:cs="Times New Roman"/>
          <w:lang w:val="fr-FR"/>
        </w:rPr>
        <w:t xml:space="preserve"> </w:t>
      </w:r>
    </w:p>
    <w:sectPr w:rsidR="000D13D9" w:rsidRPr="006923CB" w:rsidSect="000A42B2">
      <w:footerReference w:type="default" r:id="rId9"/>
      <w:headerReference w:type="first" r:id="rId10"/>
      <w:footnotePr>
        <w:numFmt w:val="chicago"/>
      </w:footnotePr>
      <w:pgSz w:w="11907" w:h="16839" w:code="9"/>
      <w:pgMar w:top="1701" w:right="1701"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F53E2" w14:textId="77777777" w:rsidR="00C638AC" w:rsidRDefault="00C638AC" w:rsidP="00076F72">
      <w:r>
        <w:separator/>
      </w:r>
    </w:p>
  </w:endnote>
  <w:endnote w:type="continuationSeparator" w:id="0">
    <w:p w14:paraId="05B94DBA" w14:textId="77777777" w:rsidR="00C638AC" w:rsidRDefault="00C638AC" w:rsidP="0007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Linotype-Roman">
    <w:altName w:val="Palatino Linotype"/>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37C9" w14:textId="77777777" w:rsidR="00C638AC" w:rsidRPr="00CD2A54" w:rsidRDefault="00C638AC" w:rsidP="00076F72">
    <w:pPr>
      <w:pStyle w:val="Pieddepage"/>
      <w:rPr>
        <w:sz w:val="16"/>
        <w:szCs w:val="16"/>
        <w:lang w:val="en-US"/>
      </w:rPr>
    </w:pPr>
    <w:r>
      <w:rPr>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7F009" w14:textId="77777777" w:rsidR="00C638AC" w:rsidRDefault="00C638AC" w:rsidP="00076F72">
      <w:r>
        <w:separator/>
      </w:r>
    </w:p>
  </w:footnote>
  <w:footnote w:type="continuationSeparator" w:id="0">
    <w:p w14:paraId="3AB69B52" w14:textId="77777777" w:rsidR="00C638AC" w:rsidRDefault="00C638AC" w:rsidP="00076F72">
      <w:r>
        <w:continuationSeparator/>
      </w:r>
    </w:p>
  </w:footnote>
  <w:footnote w:id="1">
    <w:p w14:paraId="7863EA4F" w14:textId="77777777" w:rsidR="00C638AC" w:rsidRPr="00125D7B" w:rsidRDefault="00C638AC" w:rsidP="00125D7B">
      <w:pPr>
        <w:pStyle w:val="Notedebasdepage"/>
        <w:rPr>
          <w:b/>
          <w:lang w:val="fr-FR"/>
        </w:rPr>
      </w:pPr>
      <w:r>
        <w:rPr>
          <w:rStyle w:val="Marquenotebasdepage"/>
        </w:rPr>
        <w:footnoteRef/>
      </w:r>
      <w:r w:rsidRPr="007A64FC">
        <w:rPr>
          <w:lang w:val="fr-FR"/>
        </w:rPr>
        <w:t xml:space="preserve"> </w:t>
      </w:r>
      <w:proofErr w:type="spellStart"/>
      <w:r w:rsidRPr="00125D7B">
        <w:rPr>
          <w:b/>
          <w:lang w:val="fr-FR"/>
        </w:rPr>
        <w:t>Dicen-Idf-Cnam</w:t>
      </w:r>
      <w:proofErr w:type="spellEnd"/>
      <w:proofErr w:type="gramStart"/>
      <w:r w:rsidRPr="00125D7B">
        <w:rPr>
          <w:b/>
          <w:lang w:val="fr-FR"/>
        </w:rPr>
        <w:t>,</w:t>
      </w:r>
      <w:r>
        <w:rPr>
          <w:b/>
          <w:lang w:val="fr-FR"/>
        </w:rPr>
        <w:t>,</w:t>
      </w:r>
      <w:proofErr w:type="gramEnd"/>
      <w:r>
        <w:rPr>
          <w:b/>
          <w:lang w:val="fr-FR"/>
        </w:rPr>
        <w:t xml:space="preserve"> Paris, France,</w:t>
      </w:r>
      <w:r w:rsidRPr="00125D7B">
        <w:rPr>
          <w:b/>
          <w:lang w:val="fr-FR"/>
        </w:rPr>
        <w:t xml:space="preserve"> </w:t>
      </w:r>
      <w:hyperlink r:id="rId1" w:history="1">
        <w:r w:rsidRPr="00125D7B">
          <w:rPr>
            <w:rStyle w:val="Lienhypertexte"/>
            <w:b/>
            <w:lang w:val="fr-FR"/>
          </w:rPr>
          <w:t>evelyne.broudoux@cnam.fr</w:t>
        </w:r>
      </w:hyperlink>
    </w:p>
    <w:p w14:paraId="2C20D1A3" w14:textId="77777777" w:rsidR="00C638AC" w:rsidRPr="007A64FC" w:rsidRDefault="00C638AC">
      <w:pPr>
        <w:pStyle w:val="Notedebasdepage"/>
        <w:rPr>
          <w:lang w:val="fr-FR"/>
        </w:rPr>
      </w:pPr>
    </w:p>
  </w:footnote>
  <w:footnote w:id="2">
    <w:p w14:paraId="4D69E976" w14:textId="60E12E9F" w:rsidR="00C638AC" w:rsidRPr="00CF60E2" w:rsidRDefault="00C638AC">
      <w:pPr>
        <w:pStyle w:val="Notedebasdepage"/>
        <w:rPr>
          <w:lang w:val="fr-FR"/>
        </w:rPr>
      </w:pPr>
      <w:r>
        <w:rPr>
          <w:rStyle w:val="Marquenotebasdepage"/>
        </w:rPr>
        <w:footnoteRef/>
      </w:r>
      <w:r>
        <w:t xml:space="preserve"> </w:t>
      </w:r>
      <w:r>
        <w:rPr>
          <w:lang w:val="fr-FR"/>
        </w:rPr>
        <w:t xml:space="preserve">Seule une note de bas de page sur la totalité de l’ouvrage de Wilson mentionne le travail de </w:t>
      </w:r>
      <w:proofErr w:type="spellStart"/>
      <w:r>
        <w:rPr>
          <w:lang w:val="fr-FR"/>
        </w:rPr>
        <w:t>Bochensky</w:t>
      </w:r>
      <w:proofErr w:type="spellEnd"/>
      <w:r>
        <w:rPr>
          <w:lang w:val="fr-FR"/>
        </w:rPr>
        <w:t>.</w:t>
      </w:r>
    </w:p>
  </w:footnote>
  <w:footnote w:id="3">
    <w:p w14:paraId="0217144A" w14:textId="77777777" w:rsidR="00C638AC" w:rsidRDefault="00C638AC" w:rsidP="00125D7B">
      <w:pPr>
        <w:pStyle w:val="Notedebasdepage"/>
      </w:pPr>
      <w:r>
        <w:rPr>
          <w:rStyle w:val="Marquenotebasdepage"/>
        </w:rPr>
        <w:footnoteRef/>
      </w:r>
      <w:r>
        <w:t xml:space="preserve"> </w:t>
      </w:r>
      <w:hyperlink r:id="rId2" w:history="1">
        <w:r w:rsidRPr="00704B17">
          <w:rPr>
            <w:rStyle w:val="Lienhypertexte"/>
          </w:rPr>
          <w:t>http://web.mit.edu/tdqm/www/news/</w:t>
        </w:r>
      </w:hyperlink>
      <w:r>
        <w:t xml:space="preserve"> </w:t>
      </w:r>
      <w:r w:rsidRPr="00C20399">
        <w:rPr>
          <w:rFonts w:ascii="Times New Roman" w:hAnsi="Times New Roman" w:cs="Times New Roman"/>
          <w:szCs w:val="18"/>
        </w:rPr>
        <w:t xml:space="preserve">/&gt; (ultima consultazione </w:t>
      </w:r>
      <w:r>
        <w:rPr>
          <w:rFonts w:ascii="Times New Roman" w:hAnsi="Times New Roman" w:cs="Times New Roman"/>
          <w:szCs w:val="18"/>
        </w:rPr>
        <w:t>07</w:t>
      </w:r>
      <w:r w:rsidRPr="00C20399">
        <w:rPr>
          <w:rFonts w:ascii="Times New Roman" w:hAnsi="Times New Roman" w:cs="Times New Roman"/>
          <w:szCs w:val="18"/>
        </w:rPr>
        <w:t>/0</w:t>
      </w:r>
      <w:r>
        <w:rPr>
          <w:rFonts w:ascii="Times New Roman" w:hAnsi="Times New Roman" w:cs="Times New Roman"/>
          <w:szCs w:val="18"/>
        </w:rPr>
        <w:t>5</w:t>
      </w:r>
      <w:r w:rsidRPr="00C20399">
        <w:rPr>
          <w:rFonts w:ascii="Times New Roman" w:hAnsi="Times New Roman" w:cs="Times New Roman"/>
          <w:szCs w:val="18"/>
        </w:rPr>
        <w:t>/201</w:t>
      </w:r>
      <w:r>
        <w:rPr>
          <w:rFonts w:ascii="Times New Roman" w:hAnsi="Times New Roman" w:cs="Times New Roman"/>
          <w:szCs w:val="18"/>
        </w:rPr>
        <w:t>7</w:t>
      </w:r>
      <w:r w:rsidRPr="00C20399">
        <w:rPr>
          <w:rFonts w:ascii="Times New Roman" w:hAnsi="Times New Roman" w:cs="Times New Roman"/>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CC32" w14:textId="77777777" w:rsidR="00C638AC" w:rsidRDefault="00C638AC" w:rsidP="00076F72">
    <w:pPr>
      <w:pStyle w:val="En-tte"/>
    </w:pPr>
    <w:r>
      <w:ptab w:relativeTo="margin" w:alignment="center" w:leader="none"/>
    </w:r>
    <w:r>
      <w:ptab w:relativeTo="margin" w:alignment="right" w:leader="none"/>
    </w:r>
  </w:p>
  <w:p w14:paraId="6CB180E3" w14:textId="77777777" w:rsidR="00C638AC" w:rsidRDefault="00C638AC" w:rsidP="00076F7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3E7"/>
    <w:multiLevelType w:val="hybridMultilevel"/>
    <w:tmpl w:val="959C0A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43626B"/>
    <w:multiLevelType w:val="hybridMultilevel"/>
    <w:tmpl w:val="0AC43E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020FA8"/>
    <w:multiLevelType w:val="hybridMultilevel"/>
    <w:tmpl w:val="B27E35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8219D"/>
    <w:multiLevelType w:val="hybridMultilevel"/>
    <w:tmpl w:val="D0AAAB20"/>
    <w:lvl w:ilvl="0" w:tplc="C4E64E92">
      <w:start w:val="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B916F5"/>
    <w:multiLevelType w:val="hybridMultilevel"/>
    <w:tmpl w:val="2C647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CEA0509"/>
    <w:multiLevelType w:val="hybridMultilevel"/>
    <w:tmpl w:val="99AA8172"/>
    <w:lvl w:ilvl="0" w:tplc="C4E64E92">
      <w:start w:val="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225D10"/>
    <w:multiLevelType w:val="hybridMultilevel"/>
    <w:tmpl w:val="93A0FFE4"/>
    <w:lvl w:ilvl="0" w:tplc="77707B64">
      <w:start w:val="1"/>
      <w:numFmt w:val="bullet"/>
      <w:pStyle w:val="Paragraphedeliste"/>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E0021F1"/>
    <w:multiLevelType w:val="hybridMultilevel"/>
    <w:tmpl w:val="AC3E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524434"/>
    <w:multiLevelType w:val="hybridMultilevel"/>
    <w:tmpl w:val="68585BF4"/>
    <w:lvl w:ilvl="0" w:tplc="C4E64E92">
      <w:start w:val="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91A0D"/>
    <w:multiLevelType w:val="hybridMultilevel"/>
    <w:tmpl w:val="3C54D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FD5764"/>
    <w:multiLevelType w:val="hybridMultilevel"/>
    <w:tmpl w:val="A1BC4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8E15C1"/>
    <w:multiLevelType w:val="hybridMultilevel"/>
    <w:tmpl w:val="A18AA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D96840"/>
    <w:multiLevelType w:val="hybridMultilevel"/>
    <w:tmpl w:val="C6B47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EA5A75"/>
    <w:multiLevelType w:val="hybridMultilevel"/>
    <w:tmpl w:val="25C8EFA4"/>
    <w:lvl w:ilvl="0" w:tplc="EC04D41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312DD9"/>
    <w:multiLevelType w:val="hybridMultilevel"/>
    <w:tmpl w:val="26A610FC"/>
    <w:lvl w:ilvl="0" w:tplc="D7BE34E0">
      <w:start w:val="1"/>
      <w:numFmt w:val="decimal"/>
      <w:pStyle w:val="Titre3"/>
      <w:lvlText w:val="%1.1"/>
      <w:lvlJc w:val="left"/>
      <w:pPr>
        <w:ind w:left="26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1B3A4F"/>
    <w:multiLevelType w:val="hybridMultilevel"/>
    <w:tmpl w:val="45789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1E0596"/>
    <w:multiLevelType w:val="hybridMultilevel"/>
    <w:tmpl w:val="AB488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4444B9"/>
    <w:multiLevelType w:val="hybridMultilevel"/>
    <w:tmpl w:val="44584C7A"/>
    <w:lvl w:ilvl="0" w:tplc="C4E64E92">
      <w:start w:val="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975B2B"/>
    <w:multiLevelType w:val="hybridMultilevel"/>
    <w:tmpl w:val="6F14E718"/>
    <w:lvl w:ilvl="0" w:tplc="C4E64E92">
      <w:start w:val="2"/>
      <w:numFmt w:val="bullet"/>
      <w:lvlText w:val="-"/>
      <w:lvlJc w:val="left"/>
      <w:pPr>
        <w:ind w:left="1080" w:hanging="360"/>
      </w:pPr>
      <w:rPr>
        <w:rFonts w:ascii="Palatino Linotype" w:eastAsiaTheme="minorHAnsi" w:hAnsi="Palatino Linotype"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1A4528F"/>
    <w:multiLevelType w:val="hybridMultilevel"/>
    <w:tmpl w:val="0596A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1F4948"/>
    <w:multiLevelType w:val="hybridMultilevel"/>
    <w:tmpl w:val="21947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1628FA"/>
    <w:multiLevelType w:val="hybridMultilevel"/>
    <w:tmpl w:val="65607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2E16EF"/>
    <w:multiLevelType w:val="hybridMultilevel"/>
    <w:tmpl w:val="0F36E4C8"/>
    <w:lvl w:ilvl="0" w:tplc="C4E64E92">
      <w:start w:val="2"/>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5C59CD"/>
    <w:multiLevelType w:val="hybridMultilevel"/>
    <w:tmpl w:val="88909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785EF9"/>
    <w:multiLevelType w:val="hybridMultilevel"/>
    <w:tmpl w:val="85FA673E"/>
    <w:lvl w:ilvl="0" w:tplc="C4E64E92">
      <w:start w:val="2"/>
      <w:numFmt w:val="bullet"/>
      <w:lvlText w:val="-"/>
      <w:lvlJc w:val="left"/>
      <w:pPr>
        <w:ind w:left="1080" w:hanging="360"/>
      </w:pPr>
      <w:rPr>
        <w:rFonts w:ascii="Palatino Linotype" w:eastAsiaTheme="minorHAnsi" w:hAnsi="Palatino Linotype"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23"/>
  </w:num>
  <w:num w:numId="4">
    <w:abstractNumId w:val="20"/>
  </w:num>
  <w:num w:numId="5">
    <w:abstractNumId w:val="13"/>
  </w:num>
  <w:num w:numId="6">
    <w:abstractNumId w:val="14"/>
  </w:num>
  <w:num w:numId="7">
    <w:abstractNumId w:val="10"/>
  </w:num>
  <w:num w:numId="8">
    <w:abstractNumId w:val="7"/>
  </w:num>
  <w:num w:numId="9">
    <w:abstractNumId w:val="6"/>
  </w:num>
  <w:num w:numId="10">
    <w:abstractNumId w:val="21"/>
  </w:num>
  <w:num w:numId="11">
    <w:abstractNumId w:val="1"/>
  </w:num>
  <w:num w:numId="12">
    <w:abstractNumId w:val="9"/>
  </w:num>
  <w:num w:numId="13">
    <w:abstractNumId w:val="16"/>
  </w:num>
  <w:num w:numId="14">
    <w:abstractNumId w:val="11"/>
  </w:num>
  <w:num w:numId="15">
    <w:abstractNumId w:val="19"/>
  </w:num>
  <w:num w:numId="16">
    <w:abstractNumId w:val="12"/>
  </w:num>
  <w:num w:numId="17">
    <w:abstractNumId w:val="8"/>
  </w:num>
  <w:num w:numId="18">
    <w:abstractNumId w:val="18"/>
  </w:num>
  <w:num w:numId="19">
    <w:abstractNumId w:val="22"/>
  </w:num>
  <w:num w:numId="20">
    <w:abstractNumId w:val="5"/>
  </w:num>
  <w:num w:numId="21">
    <w:abstractNumId w:val="24"/>
  </w:num>
  <w:num w:numId="22">
    <w:abstractNumId w:val="4"/>
  </w:num>
  <w:num w:numId="23">
    <w:abstractNumId w:val="2"/>
  </w:num>
  <w:num w:numId="24">
    <w:abstractNumId w:val="0"/>
  </w:num>
  <w:num w:numId="25">
    <w:abstractNumId w:val="17"/>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efaultTabStop w:val="708"/>
  <w:hyphenationZone w:val="283"/>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18"/>
    <w:rsid w:val="000130A3"/>
    <w:rsid w:val="00022CEA"/>
    <w:rsid w:val="00034028"/>
    <w:rsid w:val="0003567B"/>
    <w:rsid w:val="000360BA"/>
    <w:rsid w:val="000643D2"/>
    <w:rsid w:val="00076F72"/>
    <w:rsid w:val="00084FE9"/>
    <w:rsid w:val="0009098C"/>
    <w:rsid w:val="00091355"/>
    <w:rsid w:val="000A2A87"/>
    <w:rsid w:val="000A3C72"/>
    <w:rsid w:val="000A3FA3"/>
    <w:rsid w:val="000A42B2"/>
    <w:rsid w:val="000A59F8"/>
    <w:rsid w:val="000A5EE5"/>
    <w:rsid w:val="000C107A"/>
    <w:rsid w:val="000C3543"/>
    <w:rsid w:val="000D13D9"/>
    <w:rsid w:val="000D4B8A"/>
    <w:rsid w:val="000E6019"/>
    <w:rsid w:val="000E69FF"/>
    <w:rsid w:val="001014B3"/>
    <w:rsid w:val="00101887"/>
    <w:rsid w:val="00112E50"/>
    <w:rsid w:val="00112F68"/>
    <w:rsid w:val="00117C9F"/>
    <w:rsid w:val="00122577"/>
    <w:rsid w:val="00125D7B"/>
    <w:rsid w:val="00134B7A"/>
    <w:rsid w:val="00155080"/>
    <w:rsid w:val="00155190"/>
    <w:rsid w:val="00173E7E"/>
    <w:rsid w:val="001750E4"/>
    <w:rsid w:val="00177525"/>
    <w:rsid w:val="00180A3F"/>
    <w:rsid w:val="00180B45"/>
    <w:rsid w:val="001814B6"/>
    <w:rsid w:val="00185353"/>
    <w:rsid w:val="00191B81"/>
    <w:rsid w:val="001A0624"/>
    <w:rsid w:val="001B63F2"/>
    <w:rsid w:val="001D4B9F"/>
    <w:rsid w:val="001E275F"/>
    <w:rsid w:val="001E767D"/>
    <w:rsid w:val="001F55C0"/>
    <w:rsid w:val="00204E09"/>
    <w:rsid w:val="00207C42"/>
    <w:rsid w:val="0021187B"/>
    <w:rsid w:val="00215E38"/>
    <w:rsid w:val="00216EE4"/>
    <w:rsid w:val="002257E5"/>
    <w:rsid w:val="002266A5"/>
    <w:rsid w:val="002329AE"/>
    <w:rsid w:val="00241E4C"/>
    <w:rsid w:val="00255658"/>
    <w:rsid w:val="00263388"/>
    <w:rsid w:val="00263730"/>
    <w:rsid w:val="002813B8"/>
    <w:rsid w:val="0029235E"/>
    <w:rsid w:val="00296243"/>
    <w:rsid w:val="002B3AA1"/>
    <w:rsid w:val="002C7A95"/>
    <w:rsid w:val="002D3D78"/>
    <w:rsid w:val="002E4DED"/>
    <w:rsid w:val="002F01ED"/>
    <w:rsid w:val="002F7509"/>
    <w:rsid w:val="00300764"/>
    <w:rsid w:val="00311D3B"/>
    <w:rsid w:val="003219A7"/>
    <w:rsid w:val="00324173"/>
    <w:rsid w:val="00330E89"/>
    <w:rsid w:val="003558AD"/>
    <w:rsid w:val="0035683F"/>
    <w:rsid w:val="00365181"/>
    <w:rsid w:val="00376E49"/>
    <w:rsid w:val="00385343"/>
    <w:rsid w:val="00392660"/>
    <w:rsid w:val="00392772"/>
    <w:rsid w:val="003A29E6"/>
    <w:rsid w:val="003A434F"/>
    <w:rsid w:val="003C3653"/>
    <w:rsid w:val="003C5604"/>
    <w:rsid w:val="003C698A"/>
    <w:rsid w:val="003D31D3"/>
    <w:rsid w:val="003D74C6"/>
    <w:rsid w:val="003E0A65"/>
    <w:rsid w:val="00436BAE"/>
    <w:rsid w:val="0044071D"/>
    <w:rsid w:val="004422B0"/>
    <w:rsid w:val="004524AF"/>
    <w:rsid w:val="0048464B"/>
    <w:rsid w:val="004927BD"/>
    <w:rsid w:val="004A6542"/>
    <w:rsid w:val="004B4857"/>
    <w:rsid w:val="004C17FE"/>
    <w:rsid w:val="004C1C2D"/>
    <w:rsid w:val="004C4F6A"/>
    <w:rsid w:val="004D49B1"/>
    <w:rsid w:val="004E0786"/>
    <w:rsid w:val="004E7842"/>
    <w:rsid w:val="004F20E8"/>
    <w:rsid w:val="00514FFD"/>
    <w:rsid w:val="00517F8C"/>
    <w:rsid w:val="00534CC1"/>
    <w:rsid w:val="00556B8A"/>
    <w:rsid w:val="00557C26"/>
    <w:rsid w:val="00557F1E"/>
    <w:rsid w:val="005615CE"/>
    <w:rsid w:val="0058288F"/>
    <w:rsid w:val="00587B00"/>
    <w:rsid w:val="00587D0C"/>
    <w:rsid w:val="00587FBF"/>
    <w:rsid w:val="005D3FB5"/>
    <w:rsid w:val="005E4E7C"/>
    <w:rsid w:val="005F2615"/>
    <w:rsid w:val="00630D45"/>
    <w:rsid w:val="006340D8"/>
    <w:rsid w:val="00642471"/>
    <w:rsid w:val="00654EFE"/>
    <w:rsid w:val="00672458"/>
    <w:rsid w:val="006768E7"/>
    <w:rsid w:val="006773C8"/>
    <w:rsid w:val="00677409"/>
    <w:rsid w:val="006803F0"/>
    <w:rsid w:val="006923CB"/>
    <w:rsid w:val="00696817"/>
    <w:rsid w:val="006B32D2"/>
    <w:rsid w:val="006B7D89"/>
    <w:rsid w:val="006D50E2"/>
    <w:rsid w:val="006E409A"/>
    <w:rsid w:val="007052D7"/>
    <w:rsid w:val="0071014A"/>
    <w:rsid w:val="007104BF"/>
    <w:rsid w:val="00715A2A"/>
    <w:rsid w:val="00724758"/>
    <w:rsid w:val="00737BF8"/>
    <w:rsid w:val="00741E7A"/>
    <w:rsid w:val="00747D92"/>
    <w:rsid w:val="00751193"/>
    <w:rsid w:val="00756CD6"/>
    <w:rsid w:val="007677A3"/>
    <w:rsid w:val="007A64FC"/>
    <w:rsid w:val="007B2858"/>
    <w:rsid w:val="008164DA"/>
    <w:rsid w:val="00817CF1"/>
    <w:rsid w:val="00837970"/>
    <w:rsid w:val="00842AD1"/>
    <w:rsid w:val="00854D0F"/>
    <w:rsid w:val="00871F29"/>
    <w:rsid w:val="008A4E3B"/>
    <w:rsid w:val="008A69AF"/>
    <w:rsid w:val="008A7099"/>
    <w:rsid w:val="008C5BD8"/>
    <w:rsid w:val="008D3F72"/>
    <w:rsid w:val="008D518D"/>
    <w:rsid w:val="008D7296"/>
    <w:rsid w:val="00902889"/>
    <w:rsid w:val="009115BD"/>
    <w:rsid w:val="00913938"/>
    <w:rsid w:val="009161DD"/>
    <w:rsid w:val="00917945"/>
    <w:rsid w:val="00925003"/>
    <w:rsid w:val="00925675"/>
    <w:rsid w:val="00926278"/>
    <w:rsid w:val="00926F7B"/>
    <w:rsid w:val="00941D77"/>
    <w:rsid w:val="00944B03"/>
    <w:rsid w:val="009532F7"/>
    <w:rsid w:val="009548DE"/>
    <w:rsid w:val="009625B9"/>
    <w:rsid w:val="00965D15"/>
    <w:rsid w:val="009754BA"/>
    <w:rsid w:val="00975EC1"/>
    <w:rsid w:val="009817FE"/>
    <w:rsid w:val="00985DCA"/>
    <w:rsid w:val="009954B5"/>
    <w:rsid w:val="00997C99"/>
    <w:rsid w:val="009A1AAF"/>
    <w:rsid w:val="009A4352"/>
    <w:rsid w:val="009B12F9"/>
    <w:rsid w:val="009C6718"/>
    <w:rsid w:val="009E5AF4"/>
    <w:rsid w:val="009E7821"/>
    <w:rsid w:val="009F0920"/>
    <w:rsid w:val="009F3885"/>
    <w:rsid w:val="00A00F05"/>
    <w:rsid w:val="00A1436F"/>
    <w:rsid w:val="00A1718A"/>
    <w:rsid w:val="00A5575A"/>
    <w:rsid w:val="00A55D9E"/>
    <w:rsid w:val="00A572DF"/>
    <w:rsid w:val="00A600F5"/>
    <w:rsid w:val="00A639FA"/>
    <w:rsid w:val="00A672C3"/>
    <w:rsid w:val="00A7043C"/>
    <w:rsid w:val="00A71312"/>
    <w:rsid w:val="00A825CC"/>
    <w:rsid w:val="00A82B29"/>
    <w:rsid w:val="00AA08DF"/>
    <w:rsid w:val="00AA2C81"/>
    <w:rsid w:val="00AA71E5"/>
    <w:rsid w:val="00AB2066"/>
    <w:rsid w:val="00AB4AA9"/>
    <w:rsid w:val="00AB4B5B"/>
    <w:rsid w:val="00AC0A7F"/>
    <w:rsid w:val="00AD38A8"/>
    <w:rsid w:val="00AD7635"/>
    <w:rsid w:val="00AE1505"/>
    <w:rsid w:val="00B03539"/>
    <w:rsid w:val="00B07072"/>
    <w:rsid w:val="00B250E5"/>
    <w:rsid w:val="00B3285B"/>
    <w:rsid w:val="00B32F12"/>
    <w:rsid w:val="00B36E75"/>
    <w:rsid w:val="00B37A5B"/>
    <w:rsid w:val="00B44DD4"/>
    <w:rsid w:val="00B5503A"/>
    <w:rsid w:val="00B5610D"/>
    <w:rsid w:val="00B94DA6"/>
    <w:rsid w:val="00BC1C32"/>
    <w:rsid w:val="00BD450A"/>
    <w:rsid w:val="00BE2706"/>
    <w:rsid w:val="00BE2FB9"/>
    <w:rsid w:val="00BF2354"/>
    <w:rsid w:val="00C12470"/>
    <w:rsid w:val="00C20399"/>
    <w:rsid w:val="00C219C3"/>
    <w:rsid w:val="00C25CF1"/>
    <w:rsid w:val="00C261A2"/>
    <w:rsid w:val="00C2765C"/>
    <w:rsid w:val="00C30742"/>
    <w:rsid w:val="00C438F2"/>
    <w:rsid w:val="00C4516D"/>
    <w:rsid w:val="00C6063C"/>
    <w:rsid w:val="00C638AC"/>
    <w:rsid w:val="00C71F40"/>
    <w:rsid w:val="00C87A0C"/>
    <w:rsid w:val="00C87AA6"/>
    <w:rsid w:val="00C92DA1"/>
    <w:rsid w:val="00CB377D"/>
    <w:rsid w:val="00CC0560"/>
    <w:rsid w:val="00CC6204"/>
    <w:rsid w:val="00CD2A54"/>
    <w:rsid w:val="00CD4426"/>
    <w:rsid w:val="00CE0A2A"/>
    <w:rsid w:val="00CE14D3"/>
    <w:rsid w:val="00CE2148"/>
    <w:rsid w:val="00CE6BE0"/>
    <w:rsid w:val="00CF22C1"/>
    <w:rsid w:val="00CF60E2"/>
    <w:rsid w:val="00D0088E"/>
    <w:rsid w:val="00D03CF6"/>
    <w:rsid w:val="00D0608B"/>
    <w:rsid w:val="00D12321"/>
    <w:rsid w:val="00D20E78"/>
    <w:rsid w:val="00D3172E"/>
    <w:rsid w:val="00D31ACD"/>
    <w:rsid w:val="00D42DE7"/>
    <w:rsid w:val="00D431BF"/>
    <w:rsid w:val="00D651BA"/>
    <w:rsid w:val="00D723C5"/>
    <w:rsid w:val="00D9377F"/>
    <w:rsid w:val="00D9672B"/>
    <w:rsid w:val="00D97706"/>
    <w:rsid w:val="00DA6542"/>
    <w:rsid w:val="00DC217A"/>
    <w:rsid w:val="00DC2BDB"/>
    <w:rsid w:val="00DC6DD9"/>
    <w:rsid w:val="00DD44B0"/>
    <w:rsid w:val="00DE3F51"/>
    <w:rsid w:val="00DF4DFF"/>
    <w:rsid w:val="00E11838"/>
    <w:rsid w:val="00E138F9"/>
    <w:rsid w:val="00E1710A"/>
    <w:rsid w:val="00E31EA6"/>
    <w:rsid w:val="00E36D85"/>
    <w:rsid w:val="00E44C79"/>
    <w:rsid w:val="00E47223"/>
    <w:rsid w:val="00E47540"/>
    <w:rsid w:val="00E519A9"/>
    <w:rsid w:val="00E52A64"/>
    <w:rsid w:val="00E617EC"/>
    <w:rsid w:val="00E6357E"/>
    <w:rsid w:val="00E6572E"/>
    <w:rsid w:val="00E7387A"/>
    <w:rsid w:val="00E8512E"/>
    <w:rsid w:val="00E86ED8"/>
    <w:rsid w:val="00E9136A"/>
    <w:rsid w:val="00E92D57"/>
    <w:rsid w:val="00EB741D"/>
    <w:rsid w:val="00EC2CC1"/>
    <w:rsid w:val="00EC42AB"/>
    <w:rsid w:val="00EE1705"/>
    <w:rsid w:val="00EE4569"/>
    <w:rsid w:val="00EE523A"/>
    <w:rsid w:val="00EF7226"/>
    <w:rsid w:val="00F05070"/>
    <w:rsid w:val="00F128F3"/>
    <w:rsid w:val="00F12C1C"/>
    <w:rsid w:val="00F20B41"/>
    <w:rsid w:val="00F33B76"/>
    <w:rsid w:val="00F53F85"/>
    <w:rsid w:val="00F640DD"/>
    <w:rsid w:val="00F73618"/>
    <w:rsid w:val="00F824F5"/>
    <w:rsid w:val="00F87529"/>
    <w:rsid w:val="00F87B21"/>
    <w:rsid w:val="00FA6765"/>
    <w:rsid w:val="00FA6B59"/>
    <w:rsid w:val="00FB728A"/>
    <w:rsid w:val="00FF29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7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text"/>
    <w:qFormat/>
    <w:rsid w:val="00076F72"/>
    <w:pPr>
      <w:spacing w:after="120" w:line="240" w:lineRule="auto"/>
      <w:jc w:val="both"/>
    </w:pPr>
    <w:rPr>
      <w:rFonts w:ascii="PalatinoLinotype-Roman" w:eastAsia="Times New Roman" w:hAnsi="PalatinoLinotype-Roman" w:cs="PalatinoLinotype-Roman"/>
      <w:color w:val="000000"/>
      <w:sz w:val="20"/>
      <w:szCs w:val="20"/>
    </w:rPr>
  </w:style>
  <w:style w:type="paragraph" w:styleId="Titre1">
    <w:name w:val="heading 1"/>
    <w:aliases w:val="Article title"/>
    <w:basedOn w:val="Normal"/>
    <w:next w:val="Normal"/>
    <w:link w:val="Titre1Car"/>
    <w:uiPriority w:val="9"/>
    <w:qFormat/>
    <w:rsid w:val="00AB4B5B"/>
    <w:pPr>
      <w:keepNext/>
      <w:keepLines/>
      <w:spacing w:before="480" w:after="240"/>
      <w:jc w:val="center"/>
      <w:outlineLvl w:val="0"/>
    </w:pPr>
    <w:rPr>
      <w:rFonts w:ascii="Palatino Linotype" w:eastAsiaTheme="majorEastAsia" w:hAnsi="Palatino Linotype" w:cstheme="majorBidi"/>
      <w:b/>
      <w:bCs/>
      <w:sz w:val="36"/>
      <w:szCs w:val="36"/>
    </w:rPr>
  </w:style>
  <w:style w:type="paragraph" w:styleId="Titre2">
    <w:name w:val="heading 2"/>
    <w:aliases w:val="Section title"/>
    <w:basedOn w:val="Normal"/>
    <w:next w:val="Normal"/>
    <w:link w:val="Titre2Car"/>
    <w:autoRedefine/>
    <w:uiPriority w:val="9"/>
    <w:unhideWhenUsed/>
    <w:qFormat/>
    <w:rsid w:val="001B63F2"/>
    <w:pPr>
      <w:keepNext/>
      <w:keepLines/>
      <w:spacing w:before="200"/>
      <w:outlineLvl w:val="1"/>
    </w:pPr>
    <w:rPr>
      <w:rFonts w:ascii="Times New Roman" w:hAnsi="Times New Roman" w:cs="Times New Roman"/>
      <w:bCs/>
      <w:smallCaps/>
      <w:sz w:val="28"/>
      <w:szCs w:val="24"/>
      <w:lang w:val="en-US"/>
    </w:rPr>
  </w:style>
  <w:style w:type="paragraph" w:styleId="Titre3">
    <w:name w:val="heading 3"/>
    <w:aliases w:val="Paragraph title"/>
    <w:basedOn w:val="Normal"/>
    <w:next w:val="Normal"/>
    <w:link w:val="Titre3Car"/>
    <w:uiPriority w:val="9"/>
    <w:unhideWhenUsed/>
    <w:qFormat/>
    <w:rsid w:val="00837970"/>
    <w:pPr>
      <w:keepNext/>
      <w:keepLines/>
      <w:numPr>
        <w:numId w:val="6"/>
      </w:numPr>
      <w:spacing w:before="200"/>
      <w:jc w:val="center"/>
      <w:outlineLvl w:val="2"/>
    </w:pPr>
    <w:rPr>
      <w:rFonts w:ascii="Palatino Linotype" w:eastAsiaTheme="majorEastAsia" w:hAnsi="Palatino Linotype" w:cstheme="majorBidi"/>
      <w:b/>
      <w:bCs/>
      <w:sz w:val="24"/>
      <w:szCs w:val="24"/>
    </w:rPr>
  </w:style>
  <w:style w:type="paragraph" w:styleId="Titre4">
    <w:name w:val="heading 4"/>
    <w:aliases w:val="Other titles"/>
    <w:basedOn w:val="Normal"/>
    <w:next w:val="Normal"/>
    <w:link w:val="Titre4Car"/>
    <w:uiPriority w:val="9"/>
    <w:unhideWhenUsed/>
    <w:qFormat/>
    <w:rsid w:val="00076F72"/>
    <w:pPr>
      <w:keepNext/>
      <w:keepLines/>
      <w:spacing w:before="200" w:after="0"/>
      <w:jc w:val="center"/>
      <w:outlineLvl w:val="3"/>
    </w:pPr>
    <w:rPr>
      <w:rFonts w:ascii="Palatino Linotype" w:eastAsiaTheme="majorEastAsia" w:hAnsi="Palatino Linotype"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B59"/>
    <w:pPr>
      <w:tabs>
        <w:tab w:val="center" w:pos="4819"/>
        <w:tab w:val="right" w:pos="9638"/>
      </w:tabs>
      <w:spacing w:after="0"/>
    </w:pPr>
  </w:style>
  <w:style w:type="character" w:customStyle="1" w:styleId="En-tteCar">
    <w:name w:val="En-tête Car"/>
    <w:basedOn w:val="Policepardfaut"/>
    <w:link w:val="En-tte"/>
    <w:uiPriority w:val="99"/>
    <w:rsid w:val="00FA6B59"/>
  </w:style>
  <w:style w:type="paragraph" w:styleId="Pieddepage">
    <w:name w:val="footer"/>
    <w:basedOn w:val="Normal"/>
    <w:link w:val="PieddepageCar"/>
    <w:uiPriority w:val="99"/>
    <w:unhideWhenUsed/>
    <w:rsid w:val="00FA6B59"/>
    <w:pPr>
      <w:tabs>
        <w:tab w:val="center" w:pos="4819"/>
        <w:tab w:val="right" w:pos="9638"/>
      </w:tabs>
      <w:spacing w:after="0"/>
    </w:pPr>
  </w:style>
  <w:style w:type="character" w:customStyle="1" w:styleId="PieddepageCar">
    <w:name w:val="Pied de page Car"/>
    <w:basedOn w:val="Policepardfaut"/>
    <w:link w:val="Pieddepage"/>
    <w:uiPriority w:val="99"/>
    <w:rsid w:val="00FA6B59"/>
  </w:style>
  <w:style w:type="paragraph" w:styleId="Textedebulles">
    <w:name w:val="Balloon Text"/>
    <w:basedOn w:val="Normal"/>
    <w:link w:val="TextedebullesCar"/>
    <w:uiPriority w:val="99"/>
    <w:semiHidden/>
    <w:unhideWhenUsed/>
    <w:rsid w:val="00FA6B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B59"/>
    <w:rPr>
      <w:rFonts w:ascii="Tahoma" w:hAnsi="Tahoma" w:cs="Tahoma"/>
      <w:sz w:val="16"/>
      <w:szCs w:val="16"/>
    </w:rPr>
  </w:style>
  <w:style w:type="character" w:customStyle="1" w:styleId="Titre1Car">
    <w:name w:val="Titre 1 Car"/>
    <w:aliases w:val="Article title Car"/>
    <w:basedOn w:val="Policepardfaut"/>
    <w:link w:val="Titre1"/>
    <w:uiPriority w:val="9"/>
    <w:rsid w:val="00AB4B5B"/>
    <w:rPr>
      <w:rFonts w:ascii="Palatino Linotype" w:eastAsiaTheme="majorEastAsia" w:hAnsi="Palatino Linotype" w:cstheme="majorBidi"/>
      <w:b/>
      <w:bCs/>
      <w:sz w:val="36"/>
      <w:szCs w:val="36"/>
    </w:rPr>
  </w:style>
  <w:style w:type="paragraph" w:customStyle="1" w:styleId="Testosenzarientro">
    <w:name w:val="Testo (senza rientro)"/>
    <w:basedOn w:val="Normal"/>
    <w:next w:val="Testoconrientro"/>
    <w:uiPriority w:val="99"/>
    <w:rsid w:val="00F128F3"/>
    <w:pPr>
      <w:widowControl w:val="0"/>
      <w:autoSpaceDE w:val="0"/>
      <w:autoSpaceDN w:val="0"/>
      <w:adjustRightInd w:val="0"/>
      <w:spacing w:after="0" w:line="280" w:lineRule="atLeast"/>
      <w:textAlignment w:val="center"/>
    </w:pPr>
  </w:style>
  <w:style w:type="paragraph" w:customStyle="1" w:styleId="Testoconrientro">
    <w:name w:val="Testo (con rientro)"/>
    <w:basedOn w:val="Normal"/>
    <w:next w:val="Normal"/>
    <w:uiPriority w:val="99"/>
    <w:rsid w:val="00F128F3"/>
    <w:pPr>
      <w:widowControl w:val="0"/>
      <w:autoSpaceDE w:val="0"/>
      <w:autoSpaceDN w:val="0"/>
      <w:adjustRightInd w:val="0"/>
      <w:spacing w:after="0" w:line="280" w:lineRule="atLeast"/>
      <w:ind w:firstLine="283"/>
      <w:textAlignment w:val="center"/>
    </w:pPr>
  </w:style>
  <w:style w:type="character" w:customStyle="1" w:styleId="Titre2Car">
    <w:name w:val="Titre 2 Car"/>
    <w:aliases w:val="Section title Car"/>
    <w:basedOn w:val="Policepardfaut"/>
    <w:link w:val="Titre2"/>
    <w:uiPriority w:val="9"/>
    <w:rsid w:val="001B63F2"/>
    <w:rPr>
      <w:rFonts w:ascii="Times New Roman" w:eastAsia="Times New Roman" w:hAnsi="Times New Roman" w:cs="Times New Roman"/>
      <w:bCs/>
      <w:smallCaps/>
      <w:color w:val="000000"/>
      <w:sz w:val="28"/>
      <w:szCs w:val="24"/>
      <w:lang w:val="en-US"/>
    </w:rPr>
  </w:style>
  <w:style w:type="character" w:customStyle="1" w:styleId="Titre3Car">
    <w:name w:val="Titre 3 Car"/>
    <w:aliases w:val="Paragraph title Car"/>
    <w:basedOn w:val="Policepardfaut"/>
    <w:link w:val="Titre3"/>
    <w:uiPriority w:val="9"/>
    <w:rsid w:val="00837970"/>
    <w:rPr>
      <w:rFonts w:ascii="Palatino Linotype" w:eastAsiaTheme="majorEastAsia" w:hAnsi="Palatino Linotype" w:cstheme="majorBidi"/>
      <w:b/>
      <w:bCs/>
      <w:color w:val="000000"/>
      <w:sz w:val="24"/>
      <w:szCs w:val="24"/>
    </w:rPr>
  </w:style>
  <w:style w:type="paragraph" w:styleId="Paragraphedeliste">
    <w:name w:val="List Paragraph"/>
    <w:aliases w:val="List stile"/>
    <w:basedOn w:val="Normal"/>
    <w:uiPriority w:val="34"/>
    <w:qFormat/>
    <w:rsid w:val="00925675"/>
    <w:pPr>
      <w:numPr>
        <w:numId w:val="9"/>
      </w:numPr>
      <w:ind w:left="993" w:hanging="567"/>
      <w:contextualSpacing/>
    </w:pPr>
  </w:style>
  <w:style w:type="paragraph" w:styleId="Notedebasdepage">
    <w:name w:val="footnote text"/>
    <w:aliases w:val="Footnote"/>
    <w:basedOn w:val="Normal"/>
    <w:link w:val="NotedebasdepageCar"/>
    <w:uiPriority w:val="99"/>
    <w:unhideWhenUsed/>
    <w:qFormat/>
    <w:rsid w:val="00557C26"/>
    <w:pPr>
      <w:spacing w:after="0"/>
    </w:pPr>
    <w:rPr>
      <w:sz w:val="16"/>
    </w:rPr>
  </w:style>
  <w:style w:type="character" w:customStyle="1" w:styleId="NotedebasdepageCar">
    <w:name w:val="Note de bas de page Car"/>
    <w:aliases w:val="Footnote Car"/>
    <w:basedOn w:val="Policepardfaut"/>
    <w:link w:val="Notedebasdepage"/>
    <w:uiPriority w:val="99"/>
    <w:rsid w:val="00557C26"/>
    <w:rPr>
      <w:rFonts w:ascii="PalatinoLinotype-Roman" w:eastAsia="Times New Roman" w:hAnsi="PalatinoLinotype-Roman" w:cs="PalatinoLinotype-Roman"/>
      <w:color w:val="000000"/>
      <w:sz w:val="16"/>
      <w:szCs w:val="20"/>
    </w:rPr>
  </w:style>
  <w:style w:type="character" w:styleId="Marquenotebasdepage">
    <w:name w:val="footnote reference"/>
    <w:basedOn w:val="Policepardfaut"/>
    <w:uiPriority w:val="99"/>
    <w:unhideWhenUsed/>
    <w:rsid w:val="00A82B29"/>
    <w:rPr>
      <w:vertAlign w:val="superscript"/>
    </w:rPr>
  </w:style>
  <w:style w:type="table" w:styleId="Grille">
    <w:name w:val="Table Grid"/>
    <w:basedOn w:val="TableauNormal"/>
    <w:uiPriority w:val="39"/>
    <w:rsid w:val="008D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aliases w:val="Caption"/>
    <w:basedOn w:val="Normal"/>
    <w:next w:val="Normal"/>
    <w:uiPriority w:val="35"/>
    <w:unhideWhenUsed/>
    <w:qFormat/>
    <w:rsid w:val="00117C9F"/>
    <w:pPr>
      <w:spacing w:before="120" w:after="240"/>
      <w:jc w:val="center"/>
    </w:pPr>
    <w:rPr>
      <w:b/>
      <w:bCs/>
      <w:sz w:val="18"/>
      <w:szCs w:val="18"/>
      <w:lang w:val="en-US"/>
    </w:rPr>
  </w:style>
  <w:style w:type="character" w:customStyle="1" w:styleId="Titre4Car">
    <w:name w:val="Titre 4 Car"/>
    <w:aliases w:val="Other titles Car"/>
    <w:basedOn w:val="Policepardfaut"/>
    <w:link w:val="Titre4"/>
    <w:uiPriority w:val="9"/>
    <w:rsid w:val="00076F72"/>
    <w:rPr>
      <w:rFonts w:ascii="Palatino Linotype" w:eastAsiaTheme="majorEastAsia" w:hAnsi="Palatino Linotype" w:cstheme="majorBidi"/>
      <w:b/>
      <w:bCs/>
      <w:i/>
      <w:iCs/>
    </w:rPr>
  </w:style>
  <w:style w:type="paragraph" w:customStyle="1" w:styleId="Final-autocitation">
    <w:name w:val="Final - autocitation"/>
    <w:basedOn w:val="Normal"/>
    <w:link w:val="Final-autocitationCarattere"/>
    <w:qFormat/>
    <w:rsid w:val="00CD2A54"/>
    <w:pPr>
      <w:pBdr>
        <w:top w:val="single" w:sz="4" w:space="1" w:color="auto"/>
      </w:pBdr>
    </w:pPr>
    <w:rPr>
      <w:lang w:val="en-US"/>
    </w:rPr>
  </w:style>
  <w:style w:type="paragraph" w:customStyle="1" w:styleId="Final-keywords">
    <w:name w:val="Final - keywords"/>
    <w:basedOn w:val="Normal"/>
    <w:link w:val="Final-keywordsCarattere"/>
    <w:qFormat/>
    <w:rsid w:val="00CD2A54"/>
    <w:pPr>
      <w:pBdr>
        <w:bottom w:val="single" w:sz="4" w:space="1" w:color="auto"/>
      </w:pBdr>
    </w:pPr>
    <w:rPr>
      <w:lang w:val="en-US"/>
    </w:rPr>
  </w:style>
  <w:style w:type="character" w:customStyle="1" w:styleId="Final-autocitationCarattere">
    <w:name w:val="Final - autocitation Carattere"/>
    <w:basedOn w:val="Policepardfaut"/>
    <w:link w:val="Final-autocitation"/>
    <w:rsid w:val="00CD2A54"/>
    <w:rPr>
      <w:rFonts w:ascii="PalatinoLinotype-Roman" w:eastAsia="Times New Roman" w:hAnsi="PalatinoLinotype-Roman" w:cs="PalatinoLinotype-Roman"/>
      <w:color w:val="000000"/>
      <w:sz w:val="20"/>
      <w:szCs w:val="20"/>
      <w:lang w:val="en-US"/>
    </w:rPr>
  </w:style>
  <w:style w:type="paragraph" w:customStyle="1" w:styleId="Final-date">
    <w:name w:val="Final - date"/>
    <w:basedOn w:val="Normal"/>
    <w:link w:val="Final-dateCarattere"/>
    <w:qFormat/>
    <w:rsid w:val="001F55C0"/>
    <w:pPr>
      <w:jc w:val="left"/>
    </w:pPr>
    <w:rPr>
      <w:sz w:val="16"/>
      <w:szCs w:val="16"/>
      <w:lang w:val="en-US"/>
    </w:rPr>
  </w:style>
  <w:style w:type="character" w:customStyle="1" w:styleId="Final-keywordsCarattere">
    <w:name w:val="Final - keywords Carattere"/>
    <w:basedOn w:val="Policepardfaut"/>
    <w:link w:val="Final-keywords"/>
    <w:rsid w:val="00CD2A54"/>
    <w:rPr>
      <w:rFonts w:ascii="PalatinoLinotype-Roman" w:eastAsia="Times New Roman" w:hAnsi="PalatinoLinotype-Roman" w:cs="PalatinoLinotype-Roman"/>
      <w:color w:val="000000"/>
      <w:sz w:val="20"/>
      <w:szCs w:val="20"/>
      <w:lang w:val="en-US"/>
    </w:rPr>
  </w:style>
  <w:style w:type="character" w:customStyle="1" w:styleId="Final-dateCarattere">
    <w:name w:val="Final - date Carattere"/>
    <w:basedOn w:val="Policepardfaut"/>
    <w:link w:val="Final-date"/>
    <w:rsid w:val="001F55C0"/>
    <w:rPr>
      <w:rFonts w:ascii="PalatinoLinotype-Roman" w:eastAsia="Times New Roman" w:hAnsi="PalatinoLinotype-Roman" w:cs="PalatinoLinotype-Roman"/>
      <w:color w:val="000000"/>
      <w:sz w:val="16"/>
      <w:szCs w:val="16"/>
      <w:lang w:val="en-US"/>
    </w:rPr>
  </w:style>
  <w:style w:type="character" w:styleId="Marquedannotation">
    <w:name w:val="annotation reference"/>
    <w:basedOn w:val="Policepardfaut"/>
    <w:uiPriority w:val="99"/>
    <w:semiHidden/>
    <w:unhideWhenUsed/>
    <w:rsid w:val="004D49B1"/>
    <w:rPr>
      <w:sz w:val="16"/>
      <w:szCs w:val="16"/>
    </w:rPr>
  </w:style>
  <w:style w:type="paragraph" w:styleId="Commentaire">
    <w:name w:val="annotation text"/>
    <w:basedOn w:val="Normal"/>
    <w:link w:val="CommentaireCar"/>
    <w:uiPriority w:val="99"/>
    <w:semiHidden/>
    <w:unhideWhenUsed/>
    <w:rsid w:val="004D49B1"/>
  </w:style>
  <w:style w:type="character" w:customStyle="1" w:styleId="CommentaireCar">
    <w:name w:val="Commentaire Car"/>
    <w:basedOn w:val="Policepardfaut"/>
    <w:link w:val="Commentaire"/>
    <w:uiPriority w:val="99"/>
    <w:semiHidden/>
    <w:rsid w:val="004D49B1"/>
    <w:rPr>
      <w:rFonts w:ascii="PalatinoLinotype-Roman" w:eastAsia="Times New Roman" w:hAnsi="PalatinoLinotype-Roman" w:cs="PalatinoLinotype-Roman"/>
      <w:color w:val="000000"/>
      <w:sz w:val="20"/>
      <w:szCs w:val="20"/>
    </w:rPr>
  </w:style>
  <w:style w:type="paragraph" w:styleId="Objetducommentaire">
    <w:name w:val="annotation subject"/>
    <w:basedOn w:val="Commentaire"/>
    <w:next w:val="Commentaire"/>
    <w:link w:val="ObjetducommentaireCar"/>
    <w:uiPriority w:val="99"/>
    <w:semiHidden/>
    <w:unhideWhenUsed/>
    <w:rsid w:val="004D49B1"/>
    <w:rPr>
      <w:b/>
      <w:bCs/>
    </w:rPr>
  </w:style>
  <w:style w:type="character" w:customStyle="1" w:styleId="ObjetducommentaireCar">
    <w:name w:val="Objet du commentaire Car"/>
    <w:basedOn w:val="CommentaireCar"/>
    <w:link w:val="Objetducommentaire"/>
    <w:uiPriority w:val="99"/>
    <w:semiHidden/>
    <w:rsid w:val="004D49B1"/>
    <w:rPr>
      <w:rFonts w:ascii="PalatinoLinotype-Roman" w:eastAsia="Times New Roman" w:hAnsi="PalatinoLinotype-Roman" w:cs="PalatinoLinotype-Roman"/>
      <w:b/>
      <w:bCs/>
      <w:color w:val="000000"/>
      <w:sz w:val="20"/>
      <w:szCs w:val="20"/>
    </w:rPr>
  </w:style>
  <w:style w:type="character" w:styleId="Lienhypertexte">
    <w:name w:val="Hyperlink"/>
    <w:basedOn w:val="Policepardfaut"/>
    <w:uiPriority w:val="99"/>
    <w:unhideWhenUsed/>
    <w:rsid w:val="00125D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text"/>
    <w:qFormat/>
    <w:rsid w:val="00076F72"/>
    <w:pPr>
      <w:spacing w:after="120" w:line="240" w:lineRule="auto"/>
      <w:jc w:val="both"/>
    </w:pPr>
    <w:rPr>
      <w:rFonts w:ascii="PalatinoLinotype-Roman" w:eastAsia="Times New Roman" w:hAnsi="PalatinoLinotype-Roman" w:cs="PalatinoLinotype-Roman"/>
      <w:color w:val="000000"/>
      <w:sz w:val="20"/>
      <w:szCs w:val="20"/>
    </w:rPr>
  </w:style>
  <w:style w:type="paragraph" w:styleId="Titre1">
    <w:name w:val="heading 1"/>
    <w:aliases w:val="Article title"/>
    <w:basedOn w:val="Normal"/>
    <w:next w:val="Normal"/>
    <w:link w:val="Titre1Car"/>
    <w:uiPriority w:val="9"/>
    <w:qFormat/>
    <w:rsid w:val="00AB4B5B"/>
    <w:pPr>
      <w:keepNext/>
      <w:keepLines/>
      <w:spacing w:before="480" w:after="240"/>
      <w:jc w:val="center"/>
      <w:outlineLvl w:val="0"/>
    </w:pPr>
    <w:rPr>
      <w:rFonts w:ascii="Palatino Linotype" w:eastAsiaTheme="majorEastAsia" w:hAnsi="Palatino Linotype" w:cstheme="majorBidi"/>
      <w:b/>
      <w:bCs/>
      <w:sz w:val="36"/>
      <w:szCs w:val="36"/>
    </w:rPr>
  </w:style>
  <w:style w:type="paragraph" w:styleId="Titre2">
    <w:name w:val="heading 2"/>
    <w:aliases w:val="Section title"/>
    <w:basedOn w:val="Normal"/>
    <w:next w:val="Normal"/>
    <w:link w:val="Titre2Car"/>
    <w:autoRedefine/>
    <w:uiPriority w:val="9"/>
    <w:unhideWhenUsed/>
    <w:qFormat/>
    <w:rsid w:val="001B63F2"/>
    <w:pPr>
      <w:keepNext/>
      <w:keepLines/>
      <w:spacing w:before="200"/>
      <w:outlineLvl w:val="1"/>
    </w:pPr>
    <w:rPr>
      <w:rFonts w:ascii="Times New Roman" w:hAnsi="Times New Roman" w:cs="Times New Roman"/>
      <w:bCs/>
      <w:smallCaps/>
      <w:sz w:val="28"/>
      <w:szCs w:val="24"/>
      <w:lang w:val="en-US"/>
    </w:rPr>
  </w:style>
  <w:style w:type="paragraph" w:styleId="Titre3">
    <w:name w:val="heading 3"/>
    <w:aliases w:val="Paragraph title"/>
    <w:basedOn w:val="Normal"/>
    <w:next w:val="Normal"/>
    <w:link w:val="Titre3Car"/>
    <w:uiPriority w:val="9"/>
    <w:unhideWhenUsed/>
    <w:qFormat/>
    <w:rsid w:val="00837970"/>
    <w:pPr>
      <w:keepNext/>
      <w:keepLines/>
      <w:numPr>
        <w:numId w:val="6"/>
      </w:numPr>
      <w:spacing w:before="200"/>
      <w:jc w:val="center"/>
      <w:outlineLvl w:val="2"/>
    </w:pPr>
    <w:rPr>
      <w:rFonts w:ascii="Palatino Linotype" w:eastAsiaTheme="majorEastAsia" w:hAnsi="Palatino Linotype" w:cstheme="majorBidi"/>
      <w:b/>
      <w:bCs/>
      <w:sz w:val="24"/>
      <w:szCs w:val="24"/>
    </w:rPr>
  </w:style>
  <w:style w:type="paragraph" w:styleId="Titre4">
    <w:name w:val="heading 4"/>
    <w:aliases w:val="Other titles"/>
    <w:basedOn w:val="Normal"/>
    <w:next w:val="Normal"/>
    <w:link w:val="Titre4Car"/>
    <w:uiPriority w:val="9"/>
    <w:unhideWhenUsed/>
    <w:qFormat/>
    <w:rsid w:val="00076F72"/>
    <w:pPr>
      <w:keepNext/>
      <w:keepLines/>
      <w:spacing w:before="200" w:after="0"/>
      <w:jc w:val="center"/>
      <w:outlineLvl w:val="3"/>
    </w:pPr>
    <w:rPr>
      <w:rFonts w:ascii="Palatino Linotype" w:eastAsiaTheme="majorEastAsia" w:hAnsi="Palatino Linotype"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B59"/>
    <w:pPr>
      <w:tabs>
        <w:tab w:val="center" w:pos="4819"/>
        <w:tab w:val="right" w:pos="9638"/>
      </w:tabs>
      <w:spacing w:after="0"/>
    </w:pPr>
  </w:style>
  <w:style w:type="character" w:customStyle="1" w:styleId="En-tteCar">
    <w:name w:val="En-tête Car"/>
    <w:basedOn w:val="Policepardfaut"/>
    <w:link w:val="En-tte"/>
    <w:uiPriority w:val="99"/>
    <w:rsid w:val="00FA6B59"/>
  </w:style>
  <w:style w:type="paragraph" w:styleId="Pieddepage">
    <w:name w:val="footer"/>
    <w:basedOn w:val="Normal"/>
    <w:link w:val="PieddepageCar"/>
    <w:uiPriority w:val="99"/>
    <w:unhideWhenUsed/>
    <w:rsid w:val="00FA6B59"/>
    <w:pPr>
      <w:tabs>
        <w:tab w:val="center" w:pos="4819"/>
        <w:tab w:val="right" w:pos="9638"/>
      </w:tabs>
      <w:spacing w:after="0"/>
    </w:pPr>
  </w:style>
  <w:style w:type="character" w:customStyle="1" w:styleId="PieddepageCar">
    <w:name w:val="Pied de page Car"/>
    <w:basedOn w:val="Policepardfaut"/>
    <w:link w:val="Pieddepage"/>
    <w:uiPriority w:val="99"/>
    <w:rsid w:val="00FA6B59"/>
  </w:style>
  <w:style w:type="paragraph" w:styleId="Textedebulles">
    <w:name w:val="Balloon Text"/>
    <w:basedOn w:val="Normal"/>
    <w:link w:val="TextedebullesCar"/>
    <w:uiPriority w:val="99"/>
    <w:semiHidden/>
    <w:unhideWhenUsed/>
    <w:rsid w:val="00FA6B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B59"/>
    <w:rPr>
      <w:rFonts w:ascii="Tahoma" w:hAnsi="Tahoma" w:cs="Tahoma"/>
      <w:sz w:val="16"/>
      <w:szCs w:val="16"/>
    </w:rPr>
  </w:style>
  <w:style w:type="character" w:customStyle="1" w:styleId="Titre1Car">
    <w:name w:val="Titre 1 Car"/>
    <w:aliases w:val="Article title Car"/>
    <w:basedOn w:val="Policepardfaut"/>
    <w:link w:val="Titre1"/>
    <w:uiPriority w:val="9"/>
    <w:rsid w:val="00AB4B5B"/>
    <w:rPr>
      <w:rFonts w:ascii="Palatino Linotype" w:eastAsiaTheme="majorEastAsia" w:hAnsi="Palatino Linotype" w:cstheme="majorBidi"/>
      <w:b/>
      <w:bCs/>
      <w:sz w:val="36"/>
      <w:szCs w:val="36"/>
    </w:rPr>
  </w:style>
  <w:style w:type="paragraph" w:customStyle="1" w:styleId="Testosenzarientro">
    <w:name w:val="Testo (senza rientro)"/>
    <w:basedOn w:val="Normal"/>
    <w:next w:val="Testoconrientro"/>
    <w:uiPriority w:val="99"/>
    <w:rsid w:val="00F128F3"/>
    <w:pPr>
      <w:widowControl w:val="0"/>
      <w:autoSpaceDE w:val="0"/>
      <w:autoSpaceDN w:val="0"/>
      <w:adjustRightInd w:val="0"/>
      <w:spacing w:after="0" w:line="280" w:lineRule="atLeast"/>
      <w:textAlignment w:val="center"/>
    </w:pPr>
  </w:style>
  <w:style w:type="paragraph" w:customStyle="1" w:styleId="Testoconrientro">
    <w:name w:val="Testo (con rientro)"/>
    <w:basedOn w:val="Normal"/>
    <w:next w:val="Normal"/>
    <w:uiPriority w:val="99"/>
    <w:rsid w:val="00F128F3"/>
    <w:pPr>
      <w:widowControl w:val="0"/>
      <w:autoSpaceDE w:val="0"/>
      <w:autoSpaceDN w:val="0"/>
      <w:adjustRightInd w:val="0"/>
      <w:spacing w:after="0" w:line="280" w:lineRule="atLeast"/>
      <w:ind w:firstLine="283"/>
      <w:textAlignment w:val="center"/>
    </w:pPr>
  </w:style>
  <w:style w:type="character" w:customStyle="1" w:styleId="Titre2Car">
    <w:name w:val="Titre 2 Car"/>
    <w:aliases w:val="Section title Car"/>
    <w:basedOn w:val="Policepardfaut"/>
    <w:link w:val="Titre2"/>
    <w:uiPriority w:val="9"/>
    <w:rsid w:val="001B63F2"/>
    <w:rPr>
      <w:rFonts w:ascii="Times New Roman" w:eastAsia="Times New Roman" w:hAnsi="Times New Roman" w:cs="Times New Roman"/>
      <w:bCs/>
      <w:smallCaps/>
      <w:color w:val="000000"/>
      <w:sz w:val="28"/>
      <w:szCs w:val="24"/>
      <w:lang w:val="en-US"/>
    </w:rPr>
  </w:style>
  <w:style w:type="character" w:customStyle="1" w:styleId="Titre3Car">
    <w:name w:val="Titre 3 Car"/>
    <w:aliases w:val="Paragraph title Car"/>
    <w:basedOn w:val="Policepardfaut"/>
    <w:link w:val="Titre3"/>
    <w:uiPriority w:val="9"/>
    <w:rsid w:val="00837970"/>
    <w:rPr>
      <w:rFonts w:ascii="Palatino Linotype" w:eastAsiaTheme="majorEastAsia" w:hAnsi="Palatino Linotype" w:cstheme="majorBidi"/>
      <w:b/>
      <w:bCs/>
      <w:color w:val="000000"/>
      <w:sz w:val="24"/>
      <w:szCs w:val="24"/>
    </w:rPr>
  </w:style>
  <w:style w:type="paragraph" w:styleId="Paragraphedeliste">
    <w:name w:val="List Paragraph"/>
    <w:aliases w:val="List stile"/>
    <w:basedOn w:val="Normal"/>
    <w:uiPriority w:val="34"/>
    <w:qFormat/>
    <w:rsid w:val="00925675"/>
    <w:pPr>
      <w:numPr>
        <w:numId w:val="9"/>
      </w:numPr>
      <w:ind w:left="993" w:hanging="567"/>
      <w:contextualSpacing/>
    </w:pPr>
  </w:style>
  <w:style w:type="paragraph" w:styleId="Notedebasdepage">
    <w:name w:val="footnote text"/>
    <w:aliases w:val="Footnote"/>
    <w:basedOn w:val="Normal"/>
    <w:link w:val="NotedebasdepageCar"/>
    <w:uiPriority w:val="99"/>
    <w:unhideWhenUsed/>
    <w:qFormat/>
    <w:rsid w:val="00557C26"/>
    <w:pPr>
      <w:spacing w:after="0"/>
    </w:pPr>
    <w:rPr>
      <w:sz w:val="16"/>
    </w:rPr>
  </w:style>
  <w:style w:type="character" w:customStyle="1" w:styleId="NotedebasdepageCar">
    <w:name w:val="Note de bas de page Car"/>
    <w:aliases w:val="Footnote Car"/>
    <w:basedOn w:val="Policepardfaut"/>
    <w:link w:val="Notedebasdepage"/>
    <w:uiPriority w:val="99"/>
    <w:rsid w:val="00557C26"/>
    <w:rPr>
      <w:rFonts w:ascii="PalatinoLinotype-Roman" w:eastAsia="Times New Roman" w:hAnsi="PalatinoLinotype-Roman" w:cs="PalatinoLinotype-Roman"/>
      <w:color w:val="000000"/>
      <w:sz w:val="16"/>
      <w:szCs w:val="20"/>
    </w:rPr>
  </w:style>
  <w:style w:type="character" w:styleId="Marquenotebasdepage">
    <w:name w:val="footnote reference"/>
    <w:basedOn w:val="Policepardfaut"/>
    <w:uiPriority w:val="99"/>
    <w:unhideWhenUsed/>
    <w:rsid w:val="00A82B29"/>
    <w:rPr>
      <w:vertAlign w:val="superscript"/>
    </w:rPr>
  </w:style>
  <w:style w:type="table" w:styleId="Grille">
    <w:name w:val="Table Grid"/>
    <w:basedOn w:val="TableauNormal"/>
    <w:uiPriority w:val="39"/>
    <w:rsid w:val="008D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aliases w:val="Caption"/>
    <w:basedOn w:val="Normal"/>
    <w:next w:val="Normal"/>
    <w:uiPriority w:val="35"/>
    <w:unhideWhenUsed/>
    <w:qFormat/>
    <w:rsid w:val="00117C9F"/>
    <w:pPr>
      <w:spacing w:before="120" w:after="240"/>
      <w:jc w:val="center"/>
    </w:pPr>
    <w:rPr>
      <w:b/>
      <w:bCs/>
      <w:sz w:val="18"/>
      <w:szCs w:val="18"/>
      <w:lang w:val="en-US"/>
    </w:rPr>
  </w:style>
  <w:style w:type="character" w:customStyle="1" w:styleId="Titre4Car">
    <w:name w:val="Titre 4 Car"/>
    <w:aliases w:val="Other titles Car"/>
    <w:basedOn w:val="Policepardfaut"/>
    <w:link w:val="Titre4"/>
    <w:uiPriority w:val="9"/>
    <w:rsid w:val="00076F72"/>
    <w:rPr>
      <w:rFonts w:ascii="Palatino Linotype" w:eastAsiaTheme="majorEastAsia" w:hAnsi="Palatino Linotype" w:cstheme="majorBidi"/>
      <w:b/>
      <w:bCs/>
      <w:i/>
      <w:iCs/>
    </w:rPr>
  </w:style>
  <w:style w:type="paragraph" w:customStyle="1" w:styleId="Final-autocitation">
    <w:name w:val="Final - autocitation"/>
    <w:basedOn w:val="Normal"/>
    <w:link w:val="Final-autocitationCarattere"/>
    <w:qFormat/>
    <w:rsid w:val="00CD2A54"/>
    <w:pPr>
      <w:pBdr>
        <w:top w:val="single" w:sz="4" w:space="1" w:color="auto"/>
      </w:pBdr>
    </w:pPr>
    <w:rPr>
      <w:lang w:val="en-US"/>
    </w:rPr>
  </w:style>
  <w:style w:type="paragraph" w:customStyle="1" w:styleId="Final-keywords">
    <w:name w:val="Final - keywords"/>
    <w:basedOn w:val="Normal"/>
    <w:link w:val="Final-keywordsCarattere"/>
    <w:qFormat/>
    <w:rsid w:val="00CD2A54"/>
    <w:pPr>
      <w:pBdr>
        <w:bottom w:val="single" w:sz="4" w:space="1" w:color="auto"/>
      </w:pBdr>
    </w:pPr>
    <w:rPr>
      <w:lang w:val="en-US"/>
    </w:rPr>
  </w:style>
  <w:style w:type="character" w:customStyle="1" w:styleId="Final-autocitationCarattere">
    <w:name w:val="Final - autocitation Carattere"/>
    <w:basedOn w:val="Policepardfaut"/>
    <w:link w:val="Final-autocitation"/>
    <w:rsid w:val="00CD2A54"/>
    <w:rPr>
      <w:rFonts w:ascii="PalatinoLinotype-Roman" w:eastAsia="Times New Roman" w:hAnsi="PalatinoLinotype-Roman" w:cs="PalatinoLinotype-Roman"/>
      <w:color w:val="000000"/>
      <w:sz w:val="20"/>
      <w:szCs w:val="20"/>
      <w:lang w:val="en-US"/>
    </w:rPr>
  </w:style>
  <w:style w:type="paragraph" w:customStyle="1" w:styleId="Final-date">
    <w:name w:val="Final - date"/>
    <w:basedOn w:val="Normal"/>
    <w:link w:val="Final-dateCarattere"/>
    <w:qFormat/>
    <w:rsid w:val="001F55C0"/>
    <w:pPr>
      <w:jc w:val="left"/>
    </w:pPr>
    <w:rPr>
      <w:sz w:val="16"/>
      <w:szCs w:val="16"/>
      <w:lang w:val="en-US"/>
    </w:rPr>
  </w:style>
  <w:style w:type="character" w:customStyle="1" w:styleId="Final-keywordsCarattere">
    <w:name w:val="Final - keywords Carattere"/>
    <w:basedOn w:val="Policepardfaut"/>
    <w:link w:val="Final-keywords"/>
    <w:rsid w:val="00CD2A54"/>
    <w:rPr>
      <w:rFonts w:ascii="PalatinoLinotype-Roman" w:eastAsia="Times New Roman" w:hAnsi="PalatinoLinotype-Roman" w:cs="PalatinoLinotype-Roman"/>
      <w:color w:val="000000"/>
      <w:sz w:val="20"/>
      <w:szCs w:val="20"/>
      <w:lang w:val="en-US"/>
    </w:rPr>
  </w:style>
  <w:style w:type="character" w:customStyle="1" w:styleId="Final-dateCarattere">
    <w:name w:val="Final - date Carattere"/>
    <w:basedOn w:val="Policepardfaut"/>
    <w:link w:val="Final-date"/>
    <w:rsid w:val="001F55C0"/>
    <w:rPr>
      <w:rFonts w:ascii="PalatinoLinotype-Roman" w:eastAsia="Times New Roman" w:hAnsi="PalatinoLinotype-Roman" w:cs="PalatinoLinotype-Roman"/>
      <w:color w:val="000000"/>
      <w:sz w:val="16"/>
      <w:szCs w:val="16"/>
      <w:lang w:val="en-US"/>
    </w:rPr>
  </w:style>
  <w:style w:type="character" w:styleId="Marquedannotation">
    <w:name w:val="annotation reference"/>
    <w:basedOn w:val="Policepardfaut"/>
    <w:uiPriority w:val="99"/>
    <w:semiHidden/>
    <w:unhideWhenUsed/>
    <w:rsid w:val="004D49B1"/>
    <w:rPr>
      <w:sz w:val="16"/>
      <w:szCs w:val="16"/>
    </w:rPr>
  </w:style>
  <w:style w:type="paragraph" w:styleId="Commentaire">
    <w:name w:val="annotation text"/>
    <w:basedOn w:val="Normal"/>
    <w:link w:val="CommentaireCar"/>
    <w:uiPriority w:val="99"/>
    <w:semiHidden/>
    <w:unhideWhenUsed/>
    <w:rsid w:val="004D49B1"/>
  </w:style>
  <w:style w:type="character" w:customStyle="1" w:styleId="CommentaireCar">
    <w:name w:val="Commentaire Car"/>
    <w:basedOn w:val="Policepardfaut"/>
    <w:link w:val="Commentaire"/>
    <w:uiPriority w:val="99"/>
    <w:semiHidden/>
    <w:rsid w:val="004D49B1"/>
    <w:rPr>
      <w:rFonts w:ascii="PalatinoLinotype-Roman" w:eastAsia="Times New Roman" w:hAnsi="PalatinoLinotype-Roman" w:cs="PalatinoLinotype-Roman"/>
      <w:color w:val="000000"/>
      <w:sz w:val="20"/>
      <w:szCs w:val="20"/>
    </w:rPr>
  </w:style>
  <w:style w:type="paragraph" w:styleId="Objetducommentaire">
    <w:name w:val="annotation subject"/>
    <w:basedOn w:val="Commentaire"/>
    <w:next w:val="Commentaire"/>
    <w:link w:val="ObjetducommentaireCar"/>
    <w:uiPriority w:val="99"/>
    <w:semiHidden/>
    <w:unhideWhenUsed/>
    <w:rsid w:val="004D49B1"/>
    <w:rPr>
      <w:b/>
      <w:bCs/>
    </w:rPr>
  </w:style>
  <w:style w:type="character" w:customStyle="1" w:styleId="ObjetducommentaireCar">
    <w:name w:val="Objet du commentaire Car"/>
    <w:basedOn w:val="CommentaireCar"/>
    <w:link w:val="Objetducommentaire"/>
    <w:uiPriority w:val="99"/>
    <w:semiHidden/>
    <w:rsid w:val="004D49B1"/>
    <w:rPr>
      <w:rFonts w:ascii="PalatinoLinotype-Roman" w:eastAsia="Times New Roman" w:hAnsi="PalatinoLinotype-Roman" w:cs="PalatinoLinotype-Roman"/>
      <w:b/>
      <w:bCs/>
      <w:color w:val="000000"/>
      <w:sz w:val="20"/>
      <w:szCs w:val="20"/>
    </w:rPr>
  </w:style>
  <w:style w:type="character" w:styleId="Lienhypertexte">
    <w:name w:val="Hyperlink"/>
    <w:basedOn w:val="Policepardfaut"/>
    <w:uiPriority w:val="99"/>
    <w:unhideWhenUsed/>
    <w:rsid w:val="0012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460">
      <w:bodyDiv w:val="1"/>
      <w:marLeft w:val="0"/>
      <w:marRight w:val="0"/>
      <w:marTop w:val="0"/>
      <w:marBottom w:val="0"/>
      <w:divBdr>
        <w:top w:val="none" w:sz="0" w:space="0" w:color="auto"/>
        <w:left w:val="none" w:sz="0" w:space="0" w:color="auto"/>
        <w:bottom w:val="none" w:sz="0" w:space="0" w:color="auto"/>
        <w:right w:val="none" w:sz="0" w:space="0" w:color="auto"/>
      </w:divBdr>
    </w:div>
    <w:div w:id="220866745">
      <w:bodyDiv w:val="1"/>
      <w:marLeft w:val="0"/>
      <w:marRight w:val="0"/>
      <w:marTop w:val="0"/>
      <w:marBottom w:val="0"/>
      <w:divBdr>
        <w:top w:val="none" w:sz="0" w:space="0" w:color="auto"/>
        <w:left w:val="none" w:sz="0" w:space="0" w:color="auto"/>
        <w:bottom w:val="none" w:sz="0" w:space="0" w:color="auto"/>
        <w:right w:val="none" w:sz="0" w:space="0" w:color="auto"/>
      </w:divBdr>
      <w:divsChild>
        <w:div w:id="1380741365">
          <w:marLeft w:val="0"/>
          <w:marRight w:val="0"/>
          <w:marTop w:val="0"/>
          <w:marBottom w:val="0"/>
          <w:divBdr>
            <w:top w:val="none" w:sz="0" w:space="0" w:color="auto"/>
            <w:left w:val="none" w:sz="0" w:space="0" w:color="auto"/>
            <w:bottom w:val="none" w:sz="0" w:space="0" w:color="auto"/>
            <w:right w:val="none" w:sz="0" w:space="0" w:color="auto"/>
          </w:divBdr>
          <w:divsChild>
            <w:div w:id="660888908">
              <w:marLeft w:val="0"/>
              <w:marRight w:val="0"/>
              <w:marTop w:val="0"/>
              <w:marBottom w:val="0"/>
              <w:divBdr>
                <w:top w:val="none" w:sz="0" w:space="0" w:color="auto"/>
                <w:left w:val="none" w:sz="0" w:space="0" w:color="auto"/>
                <w:bottom w:val="none" w:sz="0" w:space="0" w:color="auto"/>
                <w:right w:val="none" w:sz="0" w:space="0" w:color="auto"/>
              </w:divBdr>
              <w:divsChild>
                <w:div w:id="1164199642">
                  <w:marLeft w:val="0"/>
                  <w:marRight w:val="0"/>
                  <w:marTop w:val="0"/>
                  <w:marBottom w:val="0"/>
                  <w:divBdr>
                    <w:top w:val="none" w:sz="0" w:space="0" w:color="auto"/>
                    <w:left w:val="none" w:sz="0" w:space="0" w:color="auto"/>
                    <w:bottom w:val="none" w:sz="0" w:space="0" w:color="auto"/>
                    <w:right w:val="none" w:sz="0" w:space="0" w:color="auto"/>
                  </w:divBdr>
                  <w:divsChild>
                    <w:div w:id="982545675">
                      <w:marLeft w:val="0"/>
                      <w:marRight w:val="0"/>
                      <w:marTop w:val="0"/>
                      <w:marBottom w:val="0"/>
                      <w:divBdr>
                        <w:top w:val="none" w:sz="0" w:space="0" w:color="auto"/>
                        <w:left w:val="none" w:sz="0" w:space="0" w:color="auto"/>
                        <w:bottom w:val="none" w:sz="0" w:space="0" w:color="auto"/>
                        <w:right w:val="none" w:sz="0" w:space="0" w:color="auto"/>
                      </w:divBdr>
                      <w:divsChild>
                        <w:div w:id="1721051174">
                          <w:marLeft w:val="0"/>
                          <w:marRight w:val="0"/>
                          <w:marTop w:val="0"/>
                          <w:marBottom w:val="0"/>
                          <w:divBdr>
                            <w:top w:val="none" w:sz="0" w:space="0" w:color="auto"/>
                            <w:left w:val="none" w:sz="0" w:space="0" w:color="auto"/>
                            <w:bottom w:val="none" w:sz="0" w:space="0" w:color="auto"/>
                            <w:right w:val="none" w:sz="0" w:space="0" w:color="auto"/>
                          </w:divBdr>
                          <w:divsChild>
                            <w:div w:id="792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503080">
      <w:bodyDiv w:val="1"/>
      <w:marLeft w:val="0"/>
      <w:marRight w:val="0"/>
      <w:marTop w:val="0"/>
      <w:marBottom w:val="0"/>
      <w:divBdr>
        <w:top w:val="none" w:sz="0" w:space="0" w:color="auto"/>
        <w:left w:val="none" w:sz="0" w:space="0" w:color="auto"/>
        <w:bottom w:val="none" w:sz="0" w:space="0" w:color="auto"/>
        <w:right w:val="none" w:sz="0" w:space="0" w:color="auto"/>
      </w:divBdr>
      <w:divsChild>
        <w:div w:id="1648970948">
          <w:marLeft w:val="0"/>
          <w:marRight w:val="0"/>
          <w:marTop w:val="0"/>
          <w:marBottom w:val="0"/>
          <w:divBdr>
            <w:top w:val="none" w:sz="0" w:space="0" w:color="auto"/>
            <w:left w:val="none" w:sz="0" w:space="0" w:color="auto"/>
            <w:bottom w:val="none" w:sz="0" w:space="0" w:color="auto"/>
            <w:right w:val="none" w:sz="0" w:space="0" w:color="auto"/>
          </w:divBdr>
          <w:divsChild>
            <w:div w:id="392503648">
              <w:marLeft w:val="0"/>
              <w:marRight w:val="0"/>
              <w:marTop w:val="0"/>
              <w:marBottom w:val="0"/>
              <w:divBdr>
                <w:top w:val="none" w:sz="0" w:space="0" w:color="auto"/>
                <w:left w:val="none" w:sz="0" w:space="0" w:color="auto"/>
                <w:bottom w:val="none" w:sz="0" w:space="0" w:color="auto"/>
                <w:right w:val="none" w:sz="0" w:space="0" w:color="auto"/>
              </w:divBdr>
              <w:divsChild>
                <w:div w:id="1079519706">
                  <w:marLeft w:val="0"/>
                  <w:marRight w:val="0"/>
                  <w:marTop w:val="0"/>
                  <w:marBottom w:val="0"/>
                  <w:divBdr>
                    <w:top w:val="none" w:sz="0" w:space="0" w:color="auto"/>
                    <w:left w:val="none" w:sz="0" w:space="0" w:color="auto"/>
                    <w:bottom w:val="none" w:sz="0" w:space="0" w:color="auto"/>
                    <w:right w:val="none" w:sz="0" w:space="0" w:color="auto"/>
                  </w:divBdr>
                  <w:divsChild>
                    <w:div w:id="272711553">
                      <w:marLeft w:val="0"/>
                      <w:marRight w:val="0"/>
                      <w:marTop w:val="0"/>
                      <w:marBottom w:val="0"/>
                      <w:divBdr>
                        <w:top w:val="none" w:sz="0" w:space="0" w:color="auto"/>
                        <w:left w:val="none" w:sz="0" w:space="0" w:color="auto"/>
                        <w:bottom w:val="none" w:sz="0" w:space="0" w:color="auto"/>
                        <w:right w:val="none" w:sz="0" w:space="0" w:color="auto"/>
                      </w:divBdr>
                      <w:divsChild>
                        <w:div w:id="193621624">
                          <w:marLeft w:val="0"/>
                          <w:marRight w:val="0"/>
                          <w:marTop w:val="0"/>
                          <w:marBottom w:val="0"/>
                          <w:divBdr>
                            <w:top w:val="none" w:sz="0" w:space="0" w:color="auto"/>
                            <w:left w:val="none" w:sz="0" w:space="0" w:color="auto"/>
                            <w:bottom w:val="none" w:sz="0" w:space="0" w:color="auto"/>
                            <w:right w:val="none" w:sz="0" w:space="0" w:color="auto"/>
                          </w:divBdr>
                          <w:divsChild>
                            <w:div w:id="6926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54912">
      <w:bodyDiv w:val="1"/>
      <w:marLeft w:val="0"/>
      <w:marRight w:val="0"/>
      <w:marTop w:val="0"/>
      <w:marBottom w:val="0"/>
      <w:divBdr>
        <w:top w:val="none" w:sz="0" w:space="0" w:color="auto"/>
        <w:left w:val="none" w:sz="0" w:space="0" w:color="auto"/>
        <w:bottom w:val="none" w:sz="0" w:space="0" w:color="auto"/>
        <w:right w:val="none" w:sz="0" w:space="0" w:color="auto"/>
      </w:divBdr>
      <w:divsChild>
        <w:div w:id="1434283664">
          <w:marLeft w:val="0"/>
          <w:marRight w:val="0"/>
          <w:marTop w:val="0"/>
          <w:marBottom w:val="0"/>
          <w:divBdr>
            <w:top w:val="none" w:sz="0" w:space="0" w:color="auto"/>
            <w:left w:val="none" w:sz="0" w:space="0" w:color="auto"/>
            <w:bottom w:val="none" w:sz="0" w:space="0" w:color="auto"/>
            <w:right w:val="none" w:sz="0" w:space="0" w:color="auto"/>
          </w:divBdr>
        </w:div>
        <w:div w:id="1063681491">
          <w:marLeft w:val="0"/>
          <w:marRight w:val="0"/>
          <w:marTop w:val="0"/>
          <w:marBottom w:val="0"/>
          <w:divBdr>
            <w:top w:val="none" w:sz="0" w:space="0" w:color="auto"/>
            <w:left w:val="none" w:sz="0" w:space="0" w:color="auto"/>
            <w:bottom w:val="none" w:sz="0" w:space="0" w:color="auto"/>
            <w:right w:val="none" w:sz="0" w:space="0" w:color="auto"/>
          </w:divBdr>
        </w:div>
        <w:div w:id="834802974">
          <w:marLeft w:val="0"/>
          <w:marRight w:val="0"/>
          <w:marTop w:val="0"/>
          <w:marBottom w:val="0"/>
          <w:divBdr>
            <w:top w:val="none" w:sz="0" w:space="0" w:color="auto"/>
            <w:left w:val="none" w:sz="0" w:space="0" w:color="auto"/>
            <w:bottom w:val="none" w:sz="0" w:space="0" w:color="auto"/>
            <w:right w:val="none" w:sz="0" w:space="0" w:color="auto"/>
          </w:divBdr>
        </w:div>
        <w:div w:id="703020000">
          <w:marLeft w:val="0"/>
          <w:marRight w:val="0"/>
          <w:marTop w:val="0"/>
          <w:marBottom w:val="0"/>
          <w:divBdr>
            <w:top w:val="none" w:sz="0" w:space="0" w:color="auto"/>
            <w:left w:val="none" w:sz="0" w:space="0" w:color="auto"/>
            <w:bottom w:val="none" w:sz="0" w:space="0" w:color="auto"/>
            <w:right w:val="none" w:sz="0" w:space="0" w:color="auto"/>
          </w:divBdr>
        </w:div>
      </w:divsChild>
    </w:div>
    <w:div w:id="731738688">
      <w:bodyDiv w:val="1"/>
      <w:marLeft w:val="0"/>
      <w:marRight w:val="0"/>
      <w:marTop w:val="0"/>
      <w:marBottom w:val="0"/>
      <w:divBdr>
        <w:top w:val="none" w:sz="0" w:space="0" w:color="auto"/>
        <w:left w:val="none" w:sz="0" w:space="0" w:color="auto"/>
        <w:bottom w:val="none" w:sz="0" w:space="0" w:color="auto"/>
        <w:right w:val="none" w:sz="0" w:space="0" w:color="auto"/>
      </w:divBdr>
      <w:divsChild>
        <w:div w:id="640158686">
          <w:marLeft w:val="0"/>
          <w:marRight w:val="0"/>
          <w:marTop w:val="0"/>
          <w:marBottom w:val="0"/>
          <w:divBdr>
            <w:top w:val="none" w:sz="0" w:space="0" w:color="auto"/>
            <w:left w:val="none" w:sz="0" w:space="0" w:color="auto"/>
            <w:bottom w:val="none" w:sz="0" w:space="0" w:color="auto"/>
            <w:right w:val="none" w:sz="0" w:space="0" w:color="auto"/>
          </w:divBdr>
        </w:div>
        <w:div w:id="1261910120">
          <w:marLeft w:val="0"/>
          <w:marRight w:val="0"/>
          <w:marTop w:val="0"/>
          <w:marBottom w:val="0"/>
          <w:divBdr>
            <w:top w:val="none" w:sz="0" w:space="0" w:color="auto"/>
            <w:left w:val="none" w:sz="0" w:space="0" w:color="auto"/>
            <w:bottom w:val="none" w:sz="0" w:space="0" w:color="auto"/>
            <w:right w:val="none" w:sz="0" w:space="0" w:color="auto"/>
          </w:divBdr>
        </w:div>
        <w:div w:id="2083864299">
          <w:marLeft w:val="0"/>
          <w:marRight w:val="0"/>
          <w:marTop w:val="0"/>
          <w:marBottom w:val="0"/>
          <w:divBdr>
            <w:top w:val="none" w:sz="0" w:space="0" w:color="auto"/>
            <w:left w:val="none" w:sz="0" w:space="0" w:color="auto"/>
            <w:bottom w:val="none" w:sz="0" w:space="0" w:color="auto"/>
            <w:right w:val="none" w:sz="0" w:space="0" w:color="auto"/>
          </w:divBdr>
        </w:div>
        <w:div w:id="1671639031">
          <w:marLeft w:val="0"/>
          <w:marRight w:val="0"/>
          <w:marTop w:val="0"/>
          <w:marBottom w:val="0"/>
          <w:divBdr>
            <w:top w:val="none" w:sz="0" w:space="0" w:color="auto"/>
            <w:left w:val="none" w:sz="0" w:space="0" w:color="auto"/>
            <w:bottom w:val="none" w:sz="0" w:space="0" w:color="auto"/>
            <w:right w:val="none" w:sz="0" w:space="0" w:color="auto"/>
          </w:divBdr>
        </w:div>
      </w:divsChild>
    </w:div>
    <w:div w:id="118332587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25">
          <w:marLeft w:val="0"/>
          <w:marRight w:val="0"/>
          <w:marTop w:val="0"/>
          <w:marBottom w:val="0"/>
          <w:divBdr>
            <w:top w:val="none" w:sz="0" w:space="0" w:color="auto"/>
            <w:left w:val="none" w:sz="0" w:space="0" w:color="auto"/>
            <w:bottom w:val="none" w:sz="0" w:space="0" w:color="auto"/>
            <w:right w:val="none" w:sz="0" w:space="0" w:color="auto"/>
          </w:divBdr>
          <w:divsChild>
            <w:div w:id="486674905">
              <w:marLeft w:val="0"/>
              <w:marRight w:val="0"/>
              <w:marTop w:val="0"/>
              <w:marBottom w:val="0"/>
              <w:divBdr>
                <w:top w:val="none" w:sz="0" w:space="0" w:color="auto"/>
                <w:left w:val="none" w:sz="0" w:space="0" w:color="auto"/>
                <w:bottom w:val="none" w:sz="0" w:space="0" w:color="auto"/>
                <w:right w:val="none" w:sz="0" w:space="0" w:color="auto"/>
              </w:divBdr>
              <w:divsChild>
                <w:div w:id="1425884843">
                  <w:marLeft w:val="0"/>
                  <w:marRight w:val="0"/>
                  <w:marTop w:val="0"/>
                  <w:marBottom w:val="0"/>
                  <w:divBdr>
                    <w:top w:val="none" w:sz="0" w:space="0" w:color="auto"/>
                    <w:left w:val="none" w:sz="0" w:space="0" w:color="auto"/>
                    <w:bottom w:val="none" w:sz="0" w:space="0" w:color="auto"/>
                    <w:right w:val="none" w:sz="0" w:space="0" w:color="auto"/>
                  </w:divBdr>
                  <w:divsChild>
                    <w:div w:id="1031344335">
                      <w:marLeft w:val="0"/>
                      <w:marRight w:val="0"/>
                      <w:marTop w:val="0"/>
                      <w:marBottom w:val="0"/>
                      <w:divBdr>
                        <w:top w:val="none" w:sz="0" w:space="0" w:color="auto"/>
                        <w:left w:val="none" w:sz="0" w:space="0" w:color="auto"/>
                        <w:bottom w:val="none" w:sz="0" w:space="0" w:color="auto"/>
                        <w:right w:val="none" w:sz="0" w:space="0" w:color="auto"/>
                      </w:divBdr>
                      <w:divsChild>
                        <w:div w:id="1678846123">
                          <w:marLeft w:val="0"/>
                          <w:marRight w:val="0"/>
                          <w:marTop w:val="0"/>
                          <w:marBottom w:val="0"/>
                          <w:divBdr>
                            <w:top w:val="none" w:sz="0" w:space="0" w:color="auto"/>
                            <w:left w:val="none" w:sz="0" w:space="0" w:color="auto"/>
                            <w:bottom w:val="none" w:sz="0" w:space="0" w:color="auto"/>
                            <w:right w:val="none" w:sz="0" w:space="0" w:color="auto"/>
                          </w:divBdr>
                          <w:divsChild>
                            <w:div w:id="7397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7512">
      <w:bodyDiv w:val="1"/>
      <w:marLeft w:val="0"/>
      <w:marRight w:val="0"/>
      <w:marTop w:val="0"/>
      <w:marBottom w:val="0"/>
      <w:divBdr>
        <w:top w:val="none" w:sz="0" w:space="0" w:color="auto"/>
        <w:left w:val="none" w:sz="0" w:space="0" w:color="auto"/>
        <w:bottom w:val="none" w:sz="0" w:space="0" w:color="auto"/>
        <w:right w:val="none" w:sz="0" w:space="0" w:color="auto"/>
      </w:divBdr>
      <w:divsChild>
        <w:div w:id="2005545147">
          <w:marLeft w:val="0"/>
          <w:marRight w:val="0"/>
          <w:marTop w:val="0"/>
          <w:marBottom w:val="0"/>
          <w:divBdr>
            <w:top w:val="none" w:sz="0" w:space="0" w:color="auto"/>
            <w:left w:val="none" w:sz="0" w:space="0" w:color="auto"/>
            <w:bottom w:val="none" w:sz="0" w:space="0" w:color="auto"/>
            <w:right w:val="none" w:sz="0" w:space="0" w:color="auto"/>
          </w:divBdr>
        </w:div>
        <w:div w:id="317609282">
          <w:marLeft w:val="0"/>
          <w:marRight w:val="0"/>
          <w:marTop w:val="0"/>
          <w:marBottom w:val="0"/>
          <w:divBdr>
            <w:top w:val="none" w:sz="0" w:space="0" w:color="auto"/>
            <w:left w:val="none" w:sz="0" w:space="0" w:color="auto"/>
            <w:bottom w:val="none" w:sz="0" w:space="0" w:color="auto"/>
            <w:right w:val="none" w:sz="0" w:space="0" w:color="auto"/>
          </w:divBdr>
        </w:div>
        <w:div w:id="1487866654">
          <w:marLeft w:val="0"/>
          <w:marRight w:val="0"/>
          <w:marTop w:val="0"/>
          <w:marBottom w:val="0"/>
          <w:divBdr>
            <w:top w:val="none" w:sz="0" w:space="0" w:color="auto"/>
            <w:left w:val="none" w:sz="0" w:space="0" w:color="auto"/>
            <w:bottom w:val="none" w:sz="0" w:space="0" w:color="auto"/>
            <w:right w:val="none" w:sz="0" w:space="0" w:color="auto"/>
          </w:divBdr>
        </w:div>
        <w:div w:id="46955207">
          <w:marLeft w:val="0"/>
          <w:marRight w:val="0"/>
          <w:marTop w:val="0"/>
          <w:marBottom w:val="0"/>
          <w:divBdr>
            <w:top w:val="none" w:sz="0" w:space="0" w:color="auto"/>
            <w:left w:val="none" w:sz="0" w:space="0" w:color="auto"/>
            <w:bottom w:val="none" w:sz="0" w:space="0" w:color="auto"/>
            <w:right w:val="none" w:sz="0" w:space="0" w:color="auto"/>
          </w:divBdr>
        </w:div>
      </w:divsChild>
    </w:div>
    <w:div w:id="1396900399">
      <w:bodyDiv w:val="1"/>
      <w:marLeft w:val="0"/>
      <w:marRight w:val="0"/>
      <w:marTop w:val="0"/>
      <w:marBottom w:val="0"/>
      <w:divBdr>
        <w:top w:val="none" w:sz="0" w:space="0" w:color="auto"/>
        <w:left w:val="none" w:sz="0" w:space="0" w:color="auto"/>
        <w:bottom w:val="none" w:sz="0" w:space="0" w:color="auto"/>
        <w:right w:val="none" w:sz="0" w:space="0" w:color="auto"/>
      </w:divBdr>
      <w:divsChild>
        <w:div w:id="1082526790">
          <w:marLeft w:val="0"/>
          <w:marRight w:val="0"/>
          <w:marTop w:val="0"/>
          <w:marBottom w:val="0"/>
          <w:divBdr>
            <w:top w:val="none" w:sz="0" w:space="0" w:color="auto"/>
            <w:left w:val="none" w:sz="0" w:space="0" w:color="auto"/>
            <w:bottom w:val="none" w:sz="0" w:space="0" w:color="auto"/>
            <w:right w:val="none" w:sz="0" w:space="0" w:color="auto"/>
          </w:divBdr>
        </w:div>
        <w:div w:id="1841850571">
          <w:marLeft w:val="0"/>
          <w:marRight w:val="0"/>
          <w:marTop w:val="0"/>
          <w:marBottom w:val="0"/>
          <w:divBdr>
            <w:top w:val="none" w:sz="0" w:space="0" w:color="auto"/>
            <w:left w:val="none" w:sz="0" w:space="0" w:color="auto"/>
            <w:bottom w:val="none" w:sz="0" w:space="0" w:color="auto"/>
            <w:right w:val="none" w:sz="0" w:space="0" w:color="auto"/>
          </w:divBdr>
        </w:div>
      </w:divsChild>
    </w:div>
    <w:div w:id="1508253896">
      <w:bodyDiv w:val="1"/>
      <w:marLeft w:val="0"/>
      <w:marRight w:val="0"/>
      <w:marTop w:val="0"/>
      <w:marBottom w:val="0"/>
      <w:divBdr>
        <w:top w:val="none" w:sz="0" w:space="0" w:color="auto"/>
        <w:left w:val="none" w:sz="0" w:space="0" w:color="auto"/>
        <w:bottom w:val="none" w:sz="0" w:space="0" w:color="auto"/>
        <w:right w:val="none" w:sz="0" w:space="0" w:color="auto"/>
      </w:divBdr>
      <w:divsChild>
        <w:div w:id="2026203367">
          <w:marLeft w:val="0"/>
          <w:marRight w:val="0"/>
          <w:marTop w:val="0"/>
          <w:marBottom w:val="0"/>
          <w:divBdr>
            <w:top w:val="none" w:sz="0" w:space="0" w:color="auto"/>
            <w:left w:val="none" w:sz="0" w:space="0" w:color="auto"/>
            <w:bottom w:val="none" w:sz="0" w:space="0" w:color="auto"/>
            <w:right w:val="none" w:sz="0" w:space="0" w:color="auto"/>
          </w:divBdr>
        </w:div>
        <w:div w:id="269777372">
          <w:marLeft w:val="0"/>
          <w:marRight w:val="0"/>
          <w:marTop w:val="0"/>
          <w:marBottom w:val="0"/>
          <w:divBdr>
            <w:top w:val="none" w:sz="0" w:space="0" w:color="auto"/>
            <w:left w:val="none" w:sz="0" w:space="0" w:color="auto"/>
            <w:bottom w:val="none" w:sz="0" w:space="0" w:color="auto"/>
            <w:right w:val="none" w:sz="0" w:space="0" w:color="auto"/>
          </w:divBdr>
        </w:div>
        <w:div w:id="625165270">
          <w:marLeft w:val="0"/>
          <w:marRight w:val="0"/>
          <w:marTop w:val="0"/>
          <w:marBottom w:val="0"/>
          <w:divBdr>
            <w:top w:val="none" w:sz="0" w:space="0" w:color="auto"/>
            <w:left w:val="none" w:sz="0" w:space="0" w:color="auto"/>
            <w:bottom w:val="none" w:sz="0" w:space="0" w:color="auto"/>
            <w:right w:val="none" w:sz="0" w:space="0" w:color="auto"/>
          </w:divBdr>
        </w:div>
        <w:div w:id="2085957493">
          <w:marLeft w:val="0"/>
          <w:marRight w:val="0"/>
          <w:marTop w:val="0"/>
          <w:marBottom w:val="0"/>
          <w:divBdr>
            <w:top w:val="none" w:sz="0" w:space="0" w:color="auto"/>
            <w:left w:val="none" w:sz="0" w:space="0" w:color="auto"/>
            <w:bottom w:val="none" w:sz="0" w:space="0" w:color="auto"/>
            <w:right w:val="none" w:sz="0" w:space="0" w:color="auto"/>
          </w:divBdr>
        </w:div>
        <w:div w:id="748503598">
          <w:marLeft w:val="0"/>
          <w:marRight w:val="0"/>
          <w:marTop w:val="0"/>
          <w:marBottom w:val="0"/>
          <w:divBdr>
            <w:top w:val="none" w:sz="0" w:space="0" w:color="auto"/>
            <w:left w:val="none" w:sz="0" w:space="0" w:color="auto"/>
            <w:bottom w:val="none" w:sz="0" w:space="0" w:color="auto"/>
            <w:right w:val="none" w:sz="0" w:space="0" w:color="auto"/>
          </w:divBdr>
        </w:div>
        <w:div w:id="2137405566">
          <w:marLeft w:val="0"/>
          <w:marRight w:val="0"/>
          <w:marTop w:val="0"/>
          <w:marBottom w:val="0"/>
          <w:divBdr>
            <w:top w:val="none" w:sz="0" w:space="0" w:color="auto"/>
            <w:left w:val="none" w:sz="0" w:space="0" w:color="auto"/>
            <w:bottom w:val="none" w:sz="0" w:space="0" w:color="auto"/>
            <w:right w:val="none" w:sz="0" w:space="0" w:color="auto"/>
          </w:divBdr>
        </w:div>
        <w:div w:id="1442214764">
          <w:marLeft w:val="0"/>
          <w:marRight w:val="0"/>
          <w:marTop w:val="0"/>
          <w:marBottom w:val="0"/>
          <w:divBdr>
            <w:top w:val="none" w:sz="0" w:space="0" w:color="auto"/>
            <w:left w:val="none" w:sz="0" w:space="0" w:color="auto"/>
            <w:bottom w:val="none" w:sz="0" w:space="0" w:color="auto"/>
            <w:right w:val="none" w:sz="0" w:space="0" w:color="auto"/>
          </w:divBdr>
        </w:div>
        <w:div w:id="404692450">
          <w:marLeft w:val="0"/>
          <w:marRight w:val="0"/>
          <w:marTop w:val="0"/>
          <w:marBottom w:val="0"/>
          <w:divBdr>
            <w:top w:val="none" w:sz="0" w:space="0" w:color="auto"/>
            <w:left w:val="none" w:sz="0" w:space="0" w:color="auto"/>
            <w:bottom w:val="none" w:sz="0" w:space="0" w:color="auto"/>
            <w:right w:val="none" w:sz="0" w:space="0" w:color="auto"/>
          </w:divBdr>
        </w:div>
        <w:div w:id="152575066">
          <w:marLeft w:val="0"/>
          <w:marRight w:val="0"/>
          <w:marTop w:val="0"/>
          <w:marBottom w:val="0"/>
          <w:divBdr>
            <w:top w:val="none" w:sz="0" w:space="0" w:color="auto"/>
            <w:left w:val="none" w:sz="0" w:space="0" w:color="auto"/>
            <w:bottom w:val="none" w:sz="0" w:space="0" w:color="auto"/>
            <w:right w:val="none" w:sz="0" w:space="0" w:color="auto"/>
          </w:divBdr>
        </w:div>
        <w:div w:id="1003584938">
          <w:marLeft w:val="0"/>
          <w:marRight w:val="0"/>
          <w:marTop w:val="0"/>
          <w:marBottom w:val="0"/>
          <w:divBdr>
            <w:top w:val="none" w:sz="0" w:space="0" w:color="auto"/>
            <w:left w:val="none" w:sz="0" w:space="0" w:color="auto"/>
            <w:bottom w:val="none" w:sz="0" w:space="0" w:color="auto"/>
            <w:right w:val="none" w:sz="0" w:space="0" w:color="auto"/>
          </w:divBdr>
        </w:div>
        <w:div w:id="280305433">
          <w:marLeft w:val="0"/>
          <w:marRight w:val="0"/>
          <w:marTop w:val="0"/>
          <w:marBottom w:val="0"/>
          <w:divBdr>
            <w:top w:val="none" w:sz="0" w:space="0" w:color="auto"/>
            <w:left w:val="none" w:sz="0" w:space="0" w:color="auto"/>
            <w:bottom w:val="none" w:sz="0" w:space="0" w:color="auto"/>
            <w:right w:val="none" w:sz="0" w:space="0" w:color="auto"/>
          </w:divBdr>
        </w:div>
        <w:div w:id="301816563">
          <w:marLeft w:val="0"/>
          <w:marRight w:val="0"/>
          <w:marTop w:val="0"/>
          <w:marBottom w:val="0"/>
          <w:divBdr>
            <w:top w:val="none" w:sz="0" w:space="0" w:color="auto"/>
            <w:left w:val="none" w:sz="0" w:space="0" w:color="auto"/>
            <w:bottom w:val="none" w:sz="0" w:space="0" w:color="auto"/>
            <w:right w:val="none" w:sz="0" w:space="0" w:color="auto"/>
          </w:divBdr>
        </w:div>
        <w:div w:id="1030180637">
          <w:marLeft w:val="0"/>
          <w:marRight w:val="0"/>
          <w:marTop w:val="0"/>
          <w:marBottom w:val="0"/>
          <w:divBdr>
            <w:top w:val="none" w:sz="0" w:space="0" w:color="auto"/>
            <w:left w:val="none" w:sz="0" w:space="0" w:color="auto"/>
            <w:bottom w:val="none" w:sz="0" w:space="0" w:color="auto"/>
            <w:right w:val="none" w:sz="0" w:space="0" w:color="auto"/>
          </w:divBdr>
        </w:div>
        <w:div w:id="854154578">
          <w:marLeft w:val="0"/>
          <w:marRight w:val="0"/>
          <w:marTop w:val="0"/>
          <w:marBottom w:val="0"/>
          <w:divBdr>
            <w:top w:val="none" w:sz="0" w:space="0" w:color="auto"/>
            <w:left w:val="none" w:sz="0" w:space="0" w:color="auto"/>
            <w:bottom w:val="none" w:sz="0" w:space="0" w:color="auto"/>
            <w:right w:val="none" w:sz="0" w:space="0" w:color="auto"/>
          </w:divBdr>
        </w:div>
        <w:div w:id="1200161825">
          <w:marLeft w:val="0"/>
          <w:marRight w:val="0"/>
          <w:marTop w:val="0"/>
          <w:marBottom w:val="0"/>
          <w:divBdr>
            <w:top w:val="none" w:sz="0" w:space="0" w:color="auto"/>
            <w:left w:val="none" w:sz="0" w:space="0" w:color="auto"/>
            <w:bottom w:val="none" w:sz="0" w:space="0" w:color="auto"/>
            <w:right w:val="none" w:sz="0" w:space="0" w:color="auto"/>
          </w:divBdr>
        </w:div>
        <w:div w:id="1770421128">
          <w:marLeft w:val="0"/>
          <w:marRight w:val="0"/>
          <w:marTop w:val="0"/>
          <w:marBottom w:val="0"/>
          <w:divBdr>
            <w:top w:val="none" w:sz="0" w:space="0" w:color="auto"/>
            <w:left w:val="none" w:sz="0" w:space="0" w:color="auto"/>
            <w:bottom w:val="none" w:sz="0" w:space="0" w:color="auto"/>
            <w:right w:val="none" w:sz="0" w:space="0" w:color="auto"/>
          </w:divBdr>
        </w:div>
        <w:div w:id="1040546903">
          <w:marLeft w:val="0"/>
          <w:marRight w:val="0"/>
          <w:marTop w:val="0"/>
          <w:marBottom w:val="0"/>
          <w:divBdr>
            <w:top w:val="none" w:sz="0" w:space="0" w:color="auto"/>
            <w:left w:val="none" w:sz="0" w:space="0" w:color="auto"/>
            <w:bottom w:val="none" w:sz="0" w:space="0" w:color="auto"/>
            <w:right w:val="none" w:sz="0" w:space="0" w:color="auto"/>
          </w:divBdr>
        </w:div>
        <w:div w:id="1023556660">
          <w:marLeft w:val="0"/>
          <w:marRight w:val="0"/>
          <w:marTop w:val="0"/>
          <w:marBottom w:val="0"/>
          <w:divBdr>
            <w:top w:val="none" w:sz="0" w:space="0" w:color="auto"/>
            <w:left w:val="none" w:sz="0" w:space="0" w:color="auto"/>
            <w:bottom w:val="none" w:sz="0" w:space="0" w:color="auto"/>
            <w:right w:val="none" w:sz="0" w:space="0" w:color="auto"/>
          </w:divBdr>
        </w:div>
        <w:div w:id="636378465">
          <w:marLeft w:val="0"/>
          <w:marRight w:val="0"/>
          <w:marTop w:val="0"/>
          <w:marBottom w:val="0"/>
          <w:divBdr>
            <w:top w:val="none" w:sz="0" w:space="0" w:color="auto"/>
            <w:left w:val="none" w:sz="0" w:space="0" w:color="auto"/>
            <w:bottom w:val="none" w:sz="0" w:space="0" w:color="auto"/>
            <w:right w:val="none" w:sz="0" w:space="0" w:color="auto"/>
          </w:divBdr>
        </w:div>
        <w:div w:id="120342874">
          <w:marLeft w:val="0"/>
          <w:marRight w:val="0"/>
          <w:marTop w:val="0"/>
          <w:marBottom w:val="0"/>
          <w:divBdr>
            <w:top w:val="none" w:sz="0" w:space="0" w:color="auto"/>
            <w:left w:val="none" w:sz="0" w:space="0" w:color="auto"/>
            <w:bottom w:val="none" w:sz="0" w:space="0" w:color="auto"/>
            <w:right w:val="none" w:sz="0" w:space="0" w:color="auto"/>
          </w:divBdr>
        </w:div>
        <w:div w:id="343097920">
          <w:marLeft w:val="0"/>
          <w:marRight w:val="0"/>
          <w:marTop w:val="0"/>
          <w:marBottom w:val="0"/>
          <w:divBdr>
            <w:top w:val="none" w:sz="0" w:space="0" w:color="auto"/>
            <w:left w:val="none" w:sz="0" w:space="0" w:color="auto"/>
            <w:bottom w:val="none" w:sz="0" w:space="0" w:color="auto"/>
            <w:right w:val="none" w:sz="0" w:space="0" w:color="auto"/>
          </w:divBdr>
        </w:div>
        <w:div w:id="568417463">
          <w:marLeft w:val="0"/>
          <w:marRight w:val="0"/>
          <w:marTop w:val="0"/>
          <w:marBottom w:val="0"/>
          <w:divBdr>
            <w:top w:val="none" w:sz="0" w:space="0" w:color="auto"/>
            <w:left w:val="none" w:sz="0" w:space="0" w:color="auto"/>
            <w:bottom w:val="none" w:sz="0" w:space="0" w:color="auto"/>
            <w:right w:val="none" w:sz="0" w:space="0" w:color="auto"/>
          </w:divBdr>
        </w:div>
        <w:div w:id="184490397">
          <w:marLeft w:val="0"/>
          <w:marRight w:val="0"/>
          <w:marTop w:val="0"/>
          <w:marBottom w:val="0"/>
          <w:divBdr>
            <w:top w:val="none" w:sz="0" w:space="0" w:color="auto"/>
            <w:left w:val="none" w:sz="0" w:space="0" w:color="auto"/>
            <w:bottom w:val="none" w:sz="0" w:space="0" w:color="auto"/>
            <w:right w:val="none" w:sz="0" w:space="0" w:color="auto"/>
          </w:divBdr>
        </w:div>
        <w:div w:id="427195382">
          <w:marLeft w:val="0"/>
          <w:marRight w:val="0"/>
          <w:marTop w:val="0"/>
          <w:marBottom w:val="0"/>
          <w:divBdr>
            <w:top w:val="none" w:sz="0" w:space="0" w:color="auto"/>
            <w:left w:val="none" w:sz="0" w:space="0" w:color="auto"/>
            <w:bottom w:val="none" w:sz="0" w:space="0" w:color="auto"/>
            <w:right w:val="none" w:sz="0" w:space="0" w:color="auto"/>
          </w:divBdr>
        </w:div>
        <w:div w:id="905644500">
          <w:marLeft w:val="0"/>
          <w:marRight w:val="0"/>
          <w:marTop w:val="0"/>
          <w:marBottom w:val="0"/>
          <w:divBdr>
            <w:top w:val="none" w:sz="0" w:space="0" w:color="auto"/>
            <w:left w:val="none" w:sz="0" w:space="0" w:color="auto"/>
            <w:bottom w:val="none" w:sz="0" w:space="0" w:color="auto"/>
            <w:right w:val="none" w:sz="0" w:space="0" w:color="auto"/>
          </w:divBdr>
        </w:div>
        <w:div w:id="126826239">
          <w:marLeft w:val="0"/>
          <w:marRight w:val="0"/>
          <w:marTop w:val="0"/>
          <w:marBottom w:val="0"/>
          <w:divBdr>
            <w:top w:val="none" w:sz="0" w:space="0" w:color="auto"/>
            <w:left w:val="none" w:sz="0" w:space="0" w:color="auto"/>
            <w:bottom w:val="none" w:sz="0" w:space="0" w:color="auto"/>
            <w:right w:val="none" w:sz="0" w:space="0" w:color="auto"/>
          </w:divBdr>
        </w:div>
        <w:div w:id="1765612608">
          <w:marLeft w:val="0"/>
          <w:marRight w:val="0"/>
          <w:marTop w:val="0"/>
          <w:marBottom w:val="0"/>
          <w:divBdr>
            <w:top w:val="none" w:sz="0" w:space="0" w:color="auto"/>
            <w:left w:val="none" w:sz="0" w:space="0" w:color="auto"/>
            <w:bottom w:val="none" w:sz="0" w:space="0" w:color="auto"/>
            <w:right w:val="none" w:sz="0" w:space="0" w:color="auto"/>
          </w:divBdr>
        </w:div>
        <w:div w:id="1636712389">
          <w:marLeft w:val="0"/>
          <w:marRight w:val="0"/>
          <w:marTop w:val="0"/>
          <w:marBottom w:val="0"/>
          <w:divBdr>
            <w:top w:val="none" w:sz="0" w:space="0" w:color="auto"/>
            <w:left w:val="none" w:sz="0" w:space="0" w:color="auto"/>
            <w:bottom w:val="none" w:sz="0" w:space="0" w:color="auto"/>
            <w:right w:val="none" w:sz="0" w:space="0" w:color="auto"/>
          </w:divBdr>
        </w:div>
        <w:div w:id="1910847357">
          <w:marLeft w:val="0"/>
          <w:marRight w:val="0"/>
          <w:marTop w:val="0"/>
          <w:marBottom w:val="0"/>
          <w:divBdr>
            <w:top w:val="none" w:sz="0" w:space="0" w:color="auto"/>
            <w:left w:val="none" w:sz="0" w:space="0" w:color="auto"/>
            <w:bottom w:val="none" w:sz="0" w:space="0" w:color="auto"/>
            <w:right w:val="none" w:sz="0" w:space="0" w:color="auto"/>
          </w:divBdr>
        </w:div>
        <w:div w:id="1063019014">
          <w:marLeft w:val="0"/>
          <w:marRight w:val="0"/>
          <w:marTop w:val="0"/>
          <w:marBottom w:val="0"/>
          <w:divBdr>
            <w:top w:val="none" w:sz="0" w:space="0" w:color="auto"/>
            <w:left w:val="none" w:sz="0" w:space="0" w:color="auto"/>
            <w:bottom w:val="none" w:sz="0" w:space="0" w:color="auto"/>
            <w:right w:val="none" w:sz="0" w:space="0" w:color="auto"/>
          </w:divBdr>
        </w:div>
        <w:div w:id="573051816">
          <w:marLeft w:val="0"/>
          <w:marRight w:val="0"/>
          <w:marTop w:val="0"/>
          <w:marBottom w:val="0"/>
          <w:divBdr>
            <w:top w:val="none" w:sz="0" w:space="0" w:color="auto"/>
            <w:left w:val="none" w:sz="0" w:space="0" w:color="auto"/>
            <w:bottom w:val="none" w:sz="0" w:space="0" w:color="auto"/>
            <w:right w:val="none" w:sz="0" w:space="0" w:color="auto"/>
          </w:divBdr>
        </w:div>
        <w:div w:id="294453999">
          <w:marLeft w:val="0"/>
          <w:marRight w:val="0"/>
          <w:marTop w:val="0"/>
          <w:marBottom w:val="0"/>
          <w:divBdr>
            <w:top w:val="none" w:sz="0" w:space="0" w:color="auto"/>
            <w:left w:val="none" w:sz="0" w:space="0" w:color="auto"/>
            <w:bottom w:val="none" w:sz="0" w:space="0" w:color="auto"/>
            <w:right w:val="none" w:sz="0" w:space="0" w:color="auto"/>
          </w:divBdr>
        </w:div>
        <w:div w:id="624434838">
          <w:marLeft w:val="0"/>
          <w:marRight w:val="0"/>
          <w:marTop w:val="0"/>
          <w:marBottom w:val="0"/>
          <w:divBdr>
            <w:top w:val="none" w:sz="0" w:space="0" w:color="auto"/>
            <w:left w:val="none" w:sz="0" w:space="0" w:color="auto"/>
            <w:bottom w:val="none" w:sz="0" w:space="0" w:color="auto"/>
            <w:right w:val="none" w:sz="0" w:space="0" w:color="auto"/>
          </w:divBdr>
        </w:div>
        <w:div w:id="1591236626">
          <w:marLeft w:val="0"/>
          <w:marRight w:val="0"/>
          <w:marTop w:val="0"/>
          <w:marBottom w:val="0"/>
          <w:divBdr>
            <w:top w:val="none" w:sz="0" w:space="0" w:color="auto"/>
            <w:left w:val="none" w:sz="0" w:space="0" w:color="auto"/>
            <w:bottom w:val="none" w:sz="0" w:space="0" w:color="auto"/>
            <w:right w:val="none" w:sz="0" w:space="0" w:color="auto"/>
          </w:divBdr>
        </w:div>
        <w:div w:id="1219710767">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sChild>
    </w:div>
    <w:div w:id="1532887263">
      <w:bodyDiv w:val="1"/>
      <w:marLeft w:val="0"/>
      <w:marRight w:val="0"/>
      <w:marTop w:val="0"/>
      <w:marBottom w:val="0"/>
      <w:divBdr>
        <w:top w:val="none" w:sz="0" w:space="0" w:color="auto"/>
        <w:left w:val="none" w:sz="0" w:space="0" w:color="auto"/>
        <w:bottom w:val="none" w:sz="0" w:space="0" w:color="auto"/>
        <w:right w:val="none" w:sz="0" w:space="0" w:color="auto"/>
      </w:divBdr>
      <w:divsChild>
        <w:div w:id="1547597918">
          <w:marLeft w:val="0"/>
          <w:marRight w:val="0"/>
          <w:marTop w:val="90"/>
          <w:marBottom w:val="0"/>
          <w:divBdr>
            <w:top w:val="none" w:sz="0" w:space="0" w:color="auto"/>
            <w:left w:val="none" w:sz="0" w:space="0" w:color="auto"/>
            <w:bottom w:val="none" w:sz="0" w:space="0" w:color="auto"/>
            <w:right w:val="none" w:sz="0" w:space="0" w:color="auto"/>
          </w:divBdr>
          <w:divsChild>
            <w:div w:id="13705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0696">
      <w:bodyDiv w:val="1"/>
      <w:marLeft w:val="0"/>
      <w:marRight w:val="0"/>
      <w:marTop w:val="0"/>
      <w:marBottom w:val="0"/>
      <w:divBdr>
        <w:top w:val="none" w:sz="0" w:space="0" w:color="auto"/>
        <w:left w:val="none" w:sz="0" w:space="0" w:color="auto"/>
        <w:bottom w:val="none" w:sz="0" w:space="0" w:color="auto"/>
        <w:right w:val="none" w:sz="0" w:space="0" w:color="auto"/>
      </w:divBdr>
    </w:div>
    <w:div w:id="1978489468">
      <w:bodyDiv w:val="1"/>
      <w:marLeft w:val="0"/>
      <w:marRight w:val="0"/>
      <w:marTop w:val="0"/>
      <w:marBottom w:val="0"/>
      <w:divBdr>
        <w:top w:val="none" w:sz="0" w:space="0" w:color="auto"/>
        <w:left w:val="none" w:sz="0" w:space="0" w:color="auto"/>
        <w:bottom w:val="none" w:sz="0" w:space="0" w:color="auto"/>
        <w:right w:val="none" w:sz="0" w:space="0" w:color="auto"/>
      </w:divBdr>
      <w:divsChild>
        <w:div w:id="2103254212">
          <w:marLeft w:val="0"/>
          <w:marRight w:val="0"/>
          <w:marTop w:val="0"/>
          <w:marBottom w:val="0"/>
          <w:divBdr>
            <w:top w:val="none" w:sz="0" w:space="0" w:color="auto"/>
            <w:left w:val="none" w:sz="0" w:space="0" w:color="auto"/>
            <w:bottom w:val="none" w:sz="0" w:space="0" w:color="auto"/>
            <w:right w:val="none" w:sz="0" w:space="0" w:color="auto"/>
          </w:divBdr>
        </w:div>
        <w:div w:id="540283067">
          <w:marLeft w:val="0"/>
          <w:marRight w:val="0"/>
          <w:marTop w:val="0"/>
          <w:marBottom w:val="0"/>
          <w:divBdr>
            <w:top w:val="none" w:sz="0" w:space="0" w:color="auto"/>
            <w:left w:val="none" w:sz="0" w:space="0" w:color="auto"/>
            <w:bottom w:val="none" w:sz="0" w:space="0" w:color="auto"/>
            <w:right w:val="none" w:sz="0" w:space="0" w:color="auto"/>
          </w:divBdr>
        </w:div>
        <w:div w:id="1377001883">
          <w:marLeft w:val="0"/>
          <w:marRight w:val="0"/>
          <w:marTop w:val="0"/>
          <w:marBottom w:val="0"/>
          <w:divBdr>
            <w:top w:val="none" w:sz="0" w:space="0" w:color="auto"/>
            <w:left w:val="none" w:sz="0" w:space="0" w:color="auto"/>
            <w:bottom w:val="none" w:sz="0" w:space="0" w:color="auto"/>
            <w:right w:val="none" w:sz="0" w:space="0" w:color="auto"/>
          </w:divBdr>
        </w:div>
        <w:div w:id="346517086">
          <w:marLeft w:val="0"/>
          <w:marRight w:val="0"/>
          <w:marTop w:val="0"/>
          <w:marBottom w:val="0"/>
          <w:divBdr>
            <w:top w:val="none" w:sz="0" w:space="0" w:color="auto"/>
            <w:left w:val="none" w:sz="0" w:space="0" w:color="auto"/>
            <w:bottom w:val="none" w:sz="0" w:space="0" w:color="auto"/>
            <w:right w:val="none" w:sz="0" w:space="0" w:color="auto"/>
          </w:divBdr>
        </w:div>
        <w:div w:id="699163695">
          <w:marLeft w:val="0"/>
          <w:marRight w:val="0"/>
          <w:marTop w:val="0"/>
          <w:marBottom w:val="0"/>
          <w:divBdr>
            <w:top w:val="none" w:sz="0" w:space="0" w:color="auto"/>
            <w:left w:val="none" w:sz="0" w:space="0" w:color="auto"/>
            <w:bottom w:val="none" w:sz="0" w:space="0" w:color="auto"/>
            <w:right w:val="none" w:sz="0" w:space="0" w:color="auto"/>
          </w:divBdr>
        </w:div>
        <w:div w:id="206573697">
          <w:marLeft w:val="0"/>
          <w:marRight w:val="0"/>
          <w:marTop w:val="0"/>
          <w:marBottom w:val="0"/>
          <w:divBdr>
            <w:top w:val="none" w:sz="0" w:space="0" w:color="auto"/>
            <w:left w:val="none" w:sz="0" w:space="0" w:color="auto"/>
            <w:bottom w:val="none" w:sz="0" w:space="0" w:color="auto"/>
            <w:right w:val="none" w:sz="0" w:space="0" w:color="auto"/>
          </w:divBdr>
        </w:div>
        <w:div w:id="1057050462">
          <w:marLeft w:val="0"/>
          <w:marRight w:val="0"/>
          <w:marTop w:val="0"/>
          <w:marBottom w:val="0"/>
          <w:divBdr>
            <w:top w:val="none" w:sz="0" w:space="0" w:color="auto"/>
            <w:left w:val="none" w:sz="0" w:space="0" w:color="auto"/>
            <w:bottom w:val="none" w:sz="0" w:space="0" w:color="auto"/>
            <w:right w:val="none" w:sz="0" w:space="0" w:color="auto"/>
          </w:divBdr>
        </w:div>
      </w:divsChild>
    </w:div>
    <w:div w:id="2046326576">
      <w:bodyDiv w:val="1"/>
      <w:marLeft w:val="0"/>
      <w:marRight w:val="0"/>
      <w:marTop w:val="0"/>
      <w:marBottom w:val="0"/>
      <w:divBdr>
        <w:top w:val="none" w:sz="0" w:space="0" w:color="auto"/>
        <w:left w:val="none" w:sz="0" w:space="0" w:color="auto"/>
        <w:bottom w:val="none" w:sz="0" w:space="0" w:color="auto"/>
        <w:right w:val="none" w:sz="0" w:space="0" w:color="auto"/>
      </w:divBdr>
      <w:divsChild>
        <w:div w:id="2015035666">
          <w:marLeft w:val="0"/>
          <w:marRight w:val="0"/>
          <w:marTop w:val="0"/>
          <w:marBottom w:val="0"/>
          <w:divBdr>
            <w:top w:val="none" w:sz="0" w:space="0" w:color="auto"/>
            <w:left w:val="none" w:sz="0" w:space="0" w:color="auto"/>
            <w:bottom w:val="none" w:sz="0" w:space="0" w:color="auto"/>
            <w:right w:val="none" w:sz="0" w:space="0" w:color="auto"/>
          </w:divBdr>
        </w:div>
        <w:div w:id="469784155">
          <w:marLeft w:val="0"/>
          <w:marRight w:val="0"/>
          <w:marTop w:val="0"/>
          <w:marBottom w:val="0"/>
          <w:divBdr>
            <w:top w:val="none" w:sz="0" w:space="0" w:color="auto"/>
            <w:left w:val="none" w:sz="0" w:space="0" w:color="auto"/>
            <w:bottom w:val="none" w:sz="0" w:space="0" w:color="auto"/>
            <w:right w:val="none" w:sz="0" w:space="0" w:color="auto"/>
          </w:divBdr>
        </w:div>
        <w:div w:id="1932083184">
          <w:marLeft w:val="0"/>
          <w:marRight w:val="0"/>
          <w:marTop w:val="0"/>
          <w:marBottom w:val="0"/>
          <w:divBdr>
            <w:top w:val="none" w:sz="0" w:space="0" w:color="auto"/>
            <w:left w:val="none" w:sz="0" w:space="0" w:color="auto"/>
            <w:bottom w:val="none" w:sz="0" w:space="0" w:color="auto"/>
            <w:right w:val="none" w:sz="0" w:space="0" w:color="auto"/>
          </w:divBdr>
        </w:div>
        <w:div w:id="1720202680">
          <w:marLeft w:val="0"/>
          <w:marRight w:val="0"/>
          <w:marTop w:val="0"/>
          <w:marBottom w:val="0"/>
          <w:divBdr>
            <w:top w:val="none" w:sz="0" w:space="0" w:color="auto"/>
            <w:left w:val="none" w:sz="0" w:space="0" w:color="auto"/>
            <w:bottom w:val="none" w:sz="0" w:space="0" w:color="auto"/>
            <w:right w:val="none" w:sz="0" w:space="0" w:color="auto"/>
          </w:divBdr>
        </w:div>
      </w:divsChild>
    </w:div>
    <w:div w:id="20652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velyne.broudoux@cnam.fr" TargetMode="External"/><Relationship Id="rId2" Type="http://schemas.openxmlformats.org/officeDocument/2006/relationships/hyperlink" Target="http://web.mit.edu/tdqm/www/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Desktop\Work\Convegno_20anni_Labdoc\jlis.it-templa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3877-EB18-F145-8279-523B1C54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\Users\Erika\Desktop\Work\Convegno_20anni_Labdoc\jlis.it-template2.dotx</Template>
  <TotalTime>249</TotalTime>
  <Pages>10</Pages>
  <Words>4240</Words>
  <Characters>23320</Characters>
  <Application>Microsoft Macintosh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Utilisateur de la version d'évaluation de Office 200</cp:lastModifiedBy>
  <cp:revision>22</cp:revision>
  <cp:lastPrinted>2017-04-19T16:00:00Z</cp:lastPrinted>
  <dcterms:created xsi:type="dcterms:W3CDTF">2017-05-08T13:09:00Z</dcterms:created>
  <dcterms:modified xsi:type="dcterms:W3CDTF">2017-05-25T20:19:00Z</dcterms:modified>
</cp:coreProperties>
</file>